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077FC" w14:textId="180128C1" w:rsidR="0042129A" w:rsidRPr="0042129A" w:rsidRDefault="0042129A" w:rsidP="0042129A">
      <w:pPr>
        <w:jc w:val="center"/>
        <w:rPr>
          <w:b/>
          <w:bCs/>
          <w:sz w:val="28"/>
          <w:szCs w:val="32"/>
        </w:rPr>
      </w:pPr>
      <w:r w:rsidRPr="0042129A">
        <w:rPr>
          <w:rFonts w:hint="eastAsia"/>
          <w:b/>
          <w:bCs/>
          <w:sz w:val="28"/>
          <w:szCs w:val="32"/>
        </w:rPr>
        <w:t>网络工程</w:t>
      </w:r>
      <w:r w:rsidR="00373A7E">
        <w:rPr>
          <w:rFonts w:hint="eastAsia"/>
          <w:b/>
          <w:bCs/>
          <w:sz w:val="28"/>
          <w:szCs w:val="32"/>
        </w:rPr>
        <w:t>（</w:t>
      </w:r>
      <w:r w:rsidRPr="0042129A">
        <w:rPr>
          <w:rFonts w:hint="eastAsia"/>
          <w:b/>
          <w:bCs/>
          <w:sz w:val="28"/>
          <w:szCs w:val="32"/>
        </w:rPr>
        <w:t>双语班</w:t>
      </w:r>
      <w:r w:rsidR="00373A7E">
        <w:rPr>
          <w:rFonts w:hint="eastAsia"/>
          <w:b/>
          <w:bCs/>
          <w:sz w:val="28"/>
          <w:szCs w:val="32"/>
        </w:rPr>
        <w:t>）</w:t>
      </w:r>
    </w:p>
    <w:p w14:paraId="50D93A0B" w14:textId="33F56780" w:rsidR="00FE23B1" w:rsidRPr="0042129A" w:rsidRDefault="00FE23B1" w:rsidP="00FE23B1">
      <w:pPr>
        <w:rPr>
          <w:b/>
          <w:color w:val="000000" w:themeColor="text1"/>
        </w:rPr>
      </w:pPr>
      <w:r w:rsidRPr="0042129A">
        <w:rPr>
          <w:rFonts w:hint="eastAsia"/>
          <w:b/>
          <w:color w:val="000000" w:themeColor="text1"/>
        </w:rPr>
        <w:t>【合作院校】</w:t>
      </w:r>
    </w:p>
    <w:p w14:paraId="3894992E" w14:textId="77777777" w:rsidR="00FE23B1" w:rsidRPr="0042129A" w:rsidRDefault="00FE23B1" w:rsidP="00FE23B1">
      <w:pPr>
        <w:rPr>
          <w:b/>
          <w:color w:val="000000" w:themeColor="text1"/>
        </w:rPr>
      </w:pPr>
      <w:r w:rsidRPr="0042129A">
        <w:rPr>
          <w:rFonts w:hint="eastAsia"/>
          <w:b/>
          <w:color w:val="000000" w:themeColor="text1"/>
        </w:rPr>
        <w:t xml:space="preserve">    </w:t>
      </w:r>
      <w:r w:rsidRPr="0042129A">
        <w:rPr>
          <w:rFonts w:hint="eastAsia"/>
          <w:b/>
          <w:color w:val="000000" w:themeColor="text1"/>
        </w:rPr>
        <w:t>日本京都情报大学院大学</w:t>
      </w:r>
    </w:p>
    <w:p w14:paraId="37C543BE" w14:textId="77777777" w:rsidR="00FE23B1" w:rsidRPr="0042129A" w:rsidRDefault="00FE23B1" w:rsidP="002919A7">
      <w:pPr>
        <w:ind w:firstLineChars="200" w:firstLine="420"/>
        <w:rPr>
          <w:color w:val="000000" w:themeColor="text1"/>
        </w:rPr>
      </w:pPr>
      <w:r w:rsidRPr="0042129A">
        <w:rPr>
          <w:rFonts w:hint="eastAsia"/>
          <w:color w:val="000000" w:themeColor="text1"/>
        </w:rPr>
        <w:t>日本京都情报大学院大学（日文平假名：</w:t>
      </w:r>
      <w:r w:rsidRPr="0042129A">
        <w:rPr>
          <w:rFonts w:ascii="MS Mincho" w:eastAsia="MS Mincho" w:hAnsi="MS Mincho" w:hint="eastAsia"/>
          <w:color w:val="000000" w:themeColor="text1"/>
        </w:rPr>
        <w:t>きょうとじょうほうだいがくいんだいがく</w:t>
      </w:r>
      <w:r w:rsidRPr="0042129A">
        <w:rPr>
          <w:rFonts w:hint="eastAsia"/>
          <w:color w:val="000000" w:themeColor="text1"/>
        </w:rPr>
        <w:t>，英文名称：</w:t>
      </w:r>
      <w:r w:rsidRPr="0042129A">
        <w:rPr>
          <w:rFonts w:hint="eastAsia"/>
          <w:color w:val="000000" w:themeColor="text1"/>
        </w:rPr>
        <w:t>The Kyoto College of Graduate Studies for Informatics</w:t>
      </w:r>
      <w:r w:rsidRPr="0042129A">
        <w:rPr>
          <w:rFonts w:hint="eastAsia"/>
          <w:color w:val="000000" w:themeColor="text1"/>
        </w:rPr>
        <w:t>）位于日本京都市，创立于</w:t>
      </w:r>
      <w:r w:rsidRPr="0042129A">
        <w:rPr>
          <w:rFonts w:hint="eastAsia"/>
          <w:color w:val="000000" w:themeColor="text1"/>
        </w:rPr>
        <w:t>2004</w:t>
      </w:r>
      <w:r w:rsidRPr="0042129A">
        <w:rPr>
          <w:rFonts w:hint="eastAsia"/>
          <w:color w:val="000000" w:themeColor="text1"/>
        </w:rPr>
        <w:t>年</w:t>
      </w:r>
      <w:r w:rsidRPr="0042129A">
        <w:rPr>
          <w:rFonts w:hint="eastAsia"/>
          <w:color w:val="000000" w:themeColor="text1"/>
        </w:rPr>
        <w:t>4</w:t>
      </w:r>
      <w:r w:rsidRPr="0042129A">
        <w:rPr>
          <w:rFonts w:hint="eastAsia"/>
          <w:color w:val="000000" w:themeColor="text1"/>
        </w:rPr>
        <w:t>月，是日本第一所</w:t>
      </w:r>
      <w:r w:rsidRPr="0042129A">
        <w:rPr>
          <w:rFonts w:hint="eastAsia"/>
          <w:color w:val="000000" w:themeColor="text1"/>
        </w:rPr>
        <w:t>IT</w:t>
      </w:r>
      <w:r w:rsidRPr="0042129A">
        <w:rPr>
          <w:rFonts w:hint="eastAsia"/>
          <w:color w:val="000000" w:themeColor="text1"/>
        </w:rPr>
        <w:t>专业型硕士研究生院大学。学校前身是成立于</w:t>
      </w:r>
      <w:r w:rsidRPr="0042129A">
        <w:rPr>
          <w:rFonts w:hint="eastAsia"/>
          <w:color w:val="000000" w:themeColor="text1"/>
        </w:rPr>
        <w:t>1969</w:t>
      </w:r>
      <w:r w:rsidRPr="0042129A">
        <w:rPr>
          <w:rFonts w:hint="eastAsia"/>
          <w:color w:val="000000" w:themeColor="text1"/>
        </w:rPr>
        <w:t>年的京都计算机学院，专业涵盖计算机应用技术、影视动漫、电子商务等领</w:t>
      </w:r>
      <w:r w:rsidR="002919A7" w:rsidRPr="0042129A">
        <w:rPr>
          <w:rFonts w:hint="eastAsia"/>
          <w:color w:val="000000" w:themeColor="text1"/>
        </w:rPr>
        <w:t>域，是日本最早的计算机学校</w:t>
      </w:r>
      <w:r w:rsidRPr="0042129A">
        <w:rPr>
          <w:rFonts w:hint="eastAsia"/>
          <w:color w:val="000000" w:themeColor="text1"/>
        </w:rPr>
        <w:t>。该校在</w:t>
      </w:r>
      <w:r w:rsidRPr="0042129A">
        <w:rPr>
          <w:rFonts w:hint="eastAsia"/>
          <w:color w:val="000000" w:themeColor="text1"/>
        </w:rPr>
        <w:t>2013</w:t>
      </w:r>
      <w:r w:rsidRPr="0042129A">
        <w:rPr>
          <w:rFonts w:hint="eastAsia"/>
          <w:color w:val="000000" w:themeColor="text1"/>
        </w:rPr>
        <w:t>年日本东洋经济杂志的评选中荣获最高成长率第一名的荣誉。学校聘请多名</w:t>
      </w:r>
      <w:r w:rsidRPr="0042129A">
        <w:rPr>
          <w:rFonts w:hint="eastAsia"/>
          <w:color w:val="000000" w:themeColor="text1"/>
        </w:rPr>
        <w:t>IT</w:t>
      </w:r>
      <w:r w:rsidRPr="0042129A">
        <w:rPr>
          <w:rFonts w:hint="eastAsia"/>
          <w:color w:val="000000" w:themeColor="text1"/>
        </w:rPr>
        <w:t>界实业家为教授，开展富有革新性和先驱性的面向</w:t>
      </w:r>
      <w:r w:rsidRPr="0042129A">
        <w:rPr>
          <w:rFonts w:hint="eastAsia"/>
          <w:color w:val="000000" w:themeColor="text1"/>
        </w:rPr>
        <w:t>IT</w:t>
      </w:r>
      <w:r w:rsidRPr="0042129A">
        <w:rPr>
          <w:rFonts w:hint="eastAsia"/>
          <w:color w:val="000000" w:themeColor="text1"/>
        </w:rPr>
        <w:t>产业的实用型教育，</w:t>
      </w:r>
      <w:r w:rsidRPr="0042129A">
        <w:rPr>
          <w:color w:val="000000" w:themeColor="text1"/>
        </w:rPr>
        <w:t>培养能适应社会需求，肩负时代使命，具有高度应用实践能力和创造性的应用信息技术专业高级人才。</w:t>
      </w:r>
    </w:p>
    <w:p w14:paraId="25C4952F" w14:textId="77777777" w:rsidR="00FE23B1" w:rsidRPr="0042129A" w:rsidRDefault="00FE23B1" w:rsidP="00FE23B1">
      <w:pPr>
        <w:rPr>
          <w:b/>
          <w:color w:val="000000" w:themeColor="text1"/>
        </w:rPr>
      </w:pPr>
      <w:r w:rsidRPr="0042129A">
        <w:rPr>
          <w:rFonts w:hint="eastAsia"/>
          <w:b/>
          <w:color w:val="000000" w:themeColor="text1"/>
        </w:rPr>
        <w:t>【</w:t>
      </w:r>
      <w:r w:rsidR="0094533D" w:rsidRPr="0042129A">
        <w:rPr>
          <w:rFonts w:hint="eastAsia"/>
          <w:b/>
          <w:color w:val="000000" w:themeColor="text1"/>
        </w:rPr>
        <w:t>合作</w:t>
      </w:r>
      <w:r w:rsidRPr="0042129A">
        <w:rPr>
          <w:rFonts w:hint="eastAsia"/>
          <w:b/>
          <w:color w:val="000000" w:themeColor="text1"/>
        </w:rPr>
        <w:t>模式】</w:t>
      </w:r>
    </w:p>
    <w:p w14:paraId="019BF8A8" w14:textId="77777777" w:rsidR="0094533D" w:rsidRPr="0042129A" w:rsidRDefault="0094533D" w:rsidP="002919A7">
      <w:pPr>
        <w:ind w:firstLineChars="200" w:firstLine="420"/>
        <w:rPr>
          <w:color w:val="000000" w:themeColor="text1"/>
        </w:rPr>
      </w:pPr>
      <w:r w:rsidRPr="0042129A">
        <w:rPr>
          <w:rFonts w:hint="eastAsia"/>
          <w:color w:val="000000" w:themeColor="text1"/>
        </w:rPr>
        <w:t>在上海建桥学院</w:t>
      </w:r>
      <w:r w:rsidR="002919A7" w:rsidRPr="0042129A">
        <w:rPr>
          <w:rFonts w:hint="eastAsia"/>
          <w:color w:val="000000" w:themeColor="text1"/>
        </w:rPr>
        <w:t>进行</w:t>
      </w:r>
      <w:r w:rsidRPr="0042129A">
        <w:rPr>
          <w:rFonts w:hint="eastAsia"/>
          <w:color w:val="000000" w:themeColor="text1"/>
        </w:rPr>
        <w:t>本科课程学习三年，在日本京都情报大学院大学硕士课程学习两年，学生完成培养方案的全部课程，学分与成绩达到两所学校相关规定者，就可以获得上海建桥学院的本科学位与日本京都情报大学院的硕士学位（信息技术硕士学位</w:t>
      </w:r>
      <w:r w:rsidRPr="0042129A">
        <w:rPr>
          <w:rFonts w:hint="eastAsia"/>
          <w:color w:val="000000" w:themeColor="text1"/>
        </w:rPr>
        <w:t>Master of Science in Information Technology</w:t>
      </w:r>
      <w:r w:rsidRPr="0042129A">
        <w:rPr>
          <w:rFonts w:hint="eastAsia"/>
          <w:color w:val="000000" w:themeColor="text1"/>
        </w:rPr>
        <w:t>）。学生在学习日语知识的同时，也掌握专业知识，具备两项技能，在面对日益严峻的就业形势下能够有更强的竞争力。</w:t>
      </w:r>
    </w:p>
    <w:p w14:paraId="579EEA92" w14:textId="77777777" w:rsidR="0094533D" w:rsidRPr="0042129A" w:rsidRDefault="0094533D" w:rsidP="002919A7">
      <w:pPr>
        <w:ind w:firstLineChars="200" w:firstLine="420"/>
        <w:rPr>
          <w:color w:val="000000" w:themeColor="text1"/>
        </w:rPr>
      </w:pPr>
      <w:r w:rsidRPr="0042129A">
        <w:rPr>
          <w:rFonts w:hint="eastAsia"/>
          <w:color w:val="000000" w:themeColor="text1"/>
        </w:rPr>
        <w:t>硕士资格录取条件</w:t>
      </w:r>
    </w:p>
    <w:p w14:paraId="0699BCF5" w14:textId="77777777" w:rsidR="0094533D" w:rsidRPr="0042129A" w:rsidRDefault="0094533D" w:rsidP="002919A7">
      <w:pPr>
        <w:rPr>
          <w:color w:val="000000" w:themeColor="text1"/>
        </w:rPr>
      </w:pPr>
      <w:r w:rsidRPr="0042129A">
        <w:rPr>
          <w:rFonts w:hint="eastAsia"/>
          <w:color w:val="000000" w:themeColor="text1"/>
        </w:rPr>
        <w:t>（</w:t>
      </w:r>
      <w:r w:rsidRPr="0042129A">
        <w:rPr>
          <w:rFonts w:hint="eastAsia"/>
          <w:color w:val="000000" w:themeColor="text1"/>
        </w:rPr>
        <w:t>1</w:t>
      </w:r>
      <w:r w:rsidRPr="0042129A">
        <w:rPr>
          <w:rFonts w:hint="eastAsia"/>
          <w:color w:val="000000" w:themeColor="text1"/>
        </w:rPr>
        <w:t>）日方接收的学生对象：</w:t>
      </w:r>
    </w:p>
    <w:p w14:paraId="52F2C0BE" w14:textId="77777777" w:rsidR="0094533D" w:rsidRPr="0042129A" w:rsidRDefault="0094533D" w:rsidP="002919A7">
      <w:pPr>
        <w:ind w:firstLineChars="200" w:firstLine="420"/>
        <w:rPr>
          <w:color w:val="000000" w:themeColor="text1"/>
        </w:rPr>
      </w:pPr>
      <w:r w:rsidRPr="0042129A">
        <w:rPr>
          <w:rFonts w:hint="eastAsia"/>
          <w:color w:val="000000" w:themeColor="text1"/>
        </w:rPr>
        <w:t>在上海建桥学院完成本科三年学习（无不及格课程），取得规定预科课程学分，并获得日本在</w:t>
      </w:r>
      <w:proofErr w:type="gramStart"/>
      <w:r w:rsidRPr="0042129A">
        <w:rPr>
          <w:rFonts w:hint="eastAsia"/>
          <w:color w:val="000000" w:themeColor="text1"/>
        </w:rPr>
        <w:t>留资格</w:t>
      </w:r>
      <w:proofErr w:type="gramEnd"/>
      <w:r w:rsidRPr="0042129A">
        <w:rPr>
          <w:rFonts w:hint="eastAsia"/>
          <w:color w:val="000000" w:themeColor="text1"/>
        </w:rPr>
        <w:t>证明书的学生。</w:t>
      </w:r>
    </w:p>
    <w:p w14:paraId="45D92CA3" w14:textId="77777777" w:rsidR="0094533D" w:rsidRPr="0042129A" w:rsidRDefault="0094533D" w:rsidP="002919A7">
      <w:pPr>
        <w:rPr>
          <w:color w:val="000000" w:themeColor="text1"/>
        </w:rPr>
      </w:pPr>
      <w:r w:rsidRPr="0042129A">
        <w:rPr>
          <w:rFonts w:hint="eastAsia"/>
          <w:color w:val="000000" w:themeColor="text1"/>
        </w:rPr>
        <w:t>（</w:t>
      </w:r>
      <w:r w:rsidRPr="0042129A">
        <w:rPr>
          <w:rFonts w:hint="eastAsia"/>
          <w:color w:val="000000" w:themeColor="text1"/>
        </w:rPr>
        <w:t>2</w:t>
      </w:r>
      <w:r w:rsidRPr="0042129A">
        <w:rPr>
          <w:rFonts w:hint="eastAsia"/>
          <w:color w:val="000000" w:themeColor="text1"/>
        </w:rPr>
        <w:t>）入学语言条件：</w:t>
      </w:r>
    </w:p>
    <w:p w14:paraId="37924D78" w14:textId="77777777" w:rsidR="0094533D" w:rsidRPr="0042129A" w:rsidRDefault="0094533D" w:rsidP="0094533D">
      <w:pPr>
        <w:ind w:firstLine="420"/>
        <w:rPr>
          <w:color w:val="000000" w:themeColor="text1"/>
        </w:rPr>
      </w:pPr>
      <w:r w:rsidRPr="0042129A">
        <w:rPr>
          <w:rFonts w:hint="eastAsia"/>
          <w:color w:val="000000" w:themeColor="text1"/>
        </w:rPr>
        <w:t>日语水平为日语能力考试</w:t>
      </w:r>
      <w:r w:rsidRPr="0042129A">
        <w:rPr>
          <w:rFonts w:hint="eastAsia"/>
          <w:color w:val="000000" w:themeColor="text1"/>
        </w:rPr>
        <w:t>2</w:t>
      </w:r>
      <w:r w:rsidRPr="0042129A">
        <w:rPr>
          <w:rFonts w:hint="eastAsia"/>
          <w:color w:val="000000" w:themeColor="text1"/>
        </w:rPr>
        <w:t>级及以上、</w:t>
      </w:r>
      <w:r w:rsidRPr="0042129A">
        <w:rPr>
          <w:rFonts w:hint="eastAsia"/>
          <w:color w:val="000000" w:themeColor="text1"/>
        </w:rPr>
        <w:t>J-test</w:t>
      </w:r>
      <w:r w:rsidRPr="0042129A">
        <w:rPr>
          <w:rFonts w:hint="eastAsia"/>
          <w:color w:val="000000" w:themeColor="text1"/>
        </w:rPr>
        <w:t>的</w:t>
      </w:r>
      <w:r w:rsidRPr="0042129A">
        <w:rPr>
          <w:rFonts w:hint="eastAsia"/>
          <w:color w:val="000000" w:themeColor="text1"/>
        </w:rPr>
        <w:t>C</w:t>
      </w:r>
      <w:r w:rsidRPr="0042129A">
        <w:rPr>
          <w:rFonts w:hint="eastAsia"/>
          <w:color w:val="000000" w:themeColor="text1"/>
        </w:rPr>
        <w:t>级及以上、</w:t>
      </w:r>
      <w:r w:rsidRPr="0042129A">
        <w:rPr>
          <w:rFonts w:hint="eastAsia"/>
          <w:color w:val="000000" w:themeColor="text1"/>
        </w:rPr>
        <w:t>STBJ</w:t>
      </w:r>
      <w:r w:rsidRPr="0042129A">
        <w:rPr>
          <w:rFonts w:hint="eastAsia"/>
          <w:color w:val="000000" w:themeColor="text1"/>
        </w:rPr>
        <w:t>考试的</w:t>
      </w:r>
      <w:r w:rsidRPr="0042129A">
        <w:rPr>
          <w:rFonts w:hint="eastAsia"/>
          <w:color w:val="000000" w:themeColor="text1"/>
        </w:rPr>
        <w:t>2</w:t>
      </w:r>
      <w:r w:rsidRPr="0042129A">
        <w:rPr>
          <w:rFonts w:hint="eastAsia"/>
          <w:color w:val="000000" w:themeColor="text1"/>
        </w:rPr>
        <w:t>级及以上的合格者。</w:t>
      </w:r>
    </w:p>
    <w:p w14:paraId="02B2CFC9" w14:textId="77777777" w:rsidR="0094533D" w:rsidRPr="0042129A" w:rsidRDefault="0094533D" w:rsidP="002919A7">
      <w:pPr>
        <w:ind w:firstLineChars="200" w:firstLine="420"/>
        <w:rPr>
          <w:color w:val="000000" w:themeColor="text1"/>
        </w:rPr>
      </w:pPr>
      <w:r w:rsidRPr="0042129A">
        <w:rPr>
          <w:rFonts w:hint="eastAsia"/>
          <w:color w:val="000000" w:themeColor="text1"/>
        </w:rPr>
        <w:t>满足以上条件者在上海建桥学院学习的第三年即可参加京都情报大学院视频面试，面试通过后，即可获得硕士预录取通知书。</w:t>
      </w:r>
    </w:p>
    <w:p w14:paraId="20DA07AC" w14:textId="77777777" w:rsidR="0094533D" w:rsidRPr="0042129A" w:rsidRDefault="0094533D" w:rsidP="0094533D">
      <w:pPr>
        <w:rPr>
          <w:b/>
          <w:color w:val="000000" w:themeColor="text1"/>
        </w:rPr>
      </w:pPr>
      <w:r w:rsidRPr="0042129A">
        <w:rPr>
          <w:rFonts w:hint="eastAsia"/>
          <w:b/>
          <w:color w:val="000000" w:themeColor="text1"/>
        </w:rPr>
        <w:t>【项目优势】</w:t>
      </w:r>
    </w:p>
    <w:p w14:paraId="6765070F" w14:textId="77777777" w:rsidR="0094533D" w:rsidRPr="0042129A" w:rsidRDefault="002919A7" w:rsidP="0094533D">
      <w:pPr>
        <w:rPr>
          <w:color w:val="000000" w:themeColor="text1"/>
        </w:rPr>
      </w:pPr>
      <w:r w:rsidRPr="0042129A">
        <w:rPr>
          <w:rFonts w:hint="eastAsia"/>
          <w:color w:val="000000" w:themeColor="text1"/>
        </w:rPr>
        <w:t>（</w:t>
      </w:r>
      <w:r w:rsidRPr="0042129A">
        <w:rPr>
          <w:rFonts w:hint="eastAsia"/>
          <w:color w:val="000000" w:themeColor="text1"/>
        </w:rPr>
        <w:t>1</w:t>
      </w:r>
      <w:r w:rsidRPr="0042129A">
        <w:rPr>
          <w:rFonts w:hint="eastAsia"/>
          <w:color w:val="000000" w:themeColor="text1"/>
        </w:rPr>
        <w:t>）</w:t>
      </w:r>
      <w:proofErr w:type="gramStart"/>
      <w:r w:rsidR="0094533D" w:rsidRPr="0042129A">
        <w:rPr>
          <w:rFonts w:hint="eastAsia"/>
          <w:color w:val="000000" w:themeColor="text1"/>
        </w:rPr>
        <w:t>本硕连读</w:t>
      </w:r>
      <w:proofErr w:type="gramEnd"/>
      <w:r w:rsidR="0094533D" w:rsidRPr="0042129A">
        <w:rPr>
          <w:rFonts w:hint="eastAsia"/>
          <w:color w:val="000000" w:themeColor="text1"/>
        </w:rPr>
        <w:t>只需五年，就可以获得上海建桥学院的本科学位与日本京都情报大学院的硕士学位。</w:t>
      </w:r>
    </w:p>
    <w:p w14:paraId="29CCB66C" w14:textId="77777777" w:rsidR="0094533D" w:rsidRPr="0042129A" w:rsidRDefault="002919A7" w:rsidP="0094533D">
      <w:pPr>
        <w:rPr>
          <w:color w:val="000000" w:themeColor="text1"/>
        </w:rPr>
      </w:pPr>
      <w:r w:rsidRPr="0042129A">
        <w:rPr>
          <w:rFonts w:hint="eastAsia"/>
          <w:color w:val="000000" w:themeColor="text1"/>
        </w:rPr>
        <w:t>（</w:t>
      </w:r>
      <w:r w:rsidRPr="0042129A">
        <w:rPr>
          <w:rFonts w:hint="eastAsia"/>
          <w:color w:val="000000" w:themeColor="text1"/>
        </w:rPr>
        <w:t>2</w:t>
      </w:r>
      <w:r w:rsidRPr="0042129A">
        <w:rPr>
          <w:rFonts w:hint="eastAsia"/>
          <w:color w:val="000000" w:themeColor="text1"/>
        </w:rPr>
        <w:t>）</w:t>
      </w:r>
      <w:proofErr w:type="gramStart"/>
      <w:r w:rsidR="0094533D" w:rsidRPr="0042129A">
        <w:rPr>
          <w:rFonts w:hint="eastAsia"/>
          <w:color w:val="000000" w:themeColor="text1"/>
        </w:rPr>
        <w:t>升硕没有</w:t>
      </w:r>
      <w:proofErr w:type="gramEnd"/>
      <w:r w:rsidR="0094533D" w:rsidRPr="0042129A">
        <w:rPr>
          <w:rFonts w:hint="eastAsia"/>
          <w:color w:val="000000" w:themeColor="text1"/>
        </w:rPr>
        <w:t>笔试压力。按照培养计划完成建桥学院三年学习，并达到录取标准的学生，只需参加京都情报大学院大学面试，即可获得京都情报大学院大学的硕士预录取通知书。</w:t>
      </w:r>
    </w:p>
    <w:p w14:paraId="2D7F1D42" w14:textId="77777777" w:rsidR="0094533D" w:rsidRPr="0042129A" w:rsidRDefault="002919A7" w:rsidP="0094533D">
      <w:pPr>
        <w:rPr>
          <w:color w:val="000000" w:themeColor="text1"/>
        </w:rPr>
      </w:pPr>
      <w:r w:rsidRPr="0042129A">
        <w:rPr>
          <w:rFonts w:hint="eastAsia"/>
          <w:color w:val="000000" w:themeColor="text1"/>
        </w:rPr>
        <w:t>（</w:t>
      </w:r>
      <w:r w:rsidRPr="0042129A">
        <w:rPr>
          <w:rFonts w:hint="eastAsia"/>
          <w:color w:val="000000" w:themeColor="text1"/>
        </w:rPr>
        <w:t>3</w:t>
      </w:r>
      <w:r w:rsidRPr="0042129A">
        <w:rPr>
          <w:rFonts w:hint="eastAsia"/>
          <w:color w:val="000000" w:themeColor="text1"/>
        </w:rPr>
        <w:t>）</w:t>
      </w:r>
      <w:r w:rsidR="0094533D" w:rsidRPr="0042129A">
        <w:rPr>
          <w:rFonts w:hint="eastAsia"/>
          <w:color w:val="000000" w:themeColor="text1"/>
        </w:rPr>
        <w:t>专业与日语双管齐下，具有</w:t>
      </w:r>
      <w:r w:rsidR="00976E26" w:rsidRPr="0042129A">
        <w:rPr>
          <w:rFonts w:hint="eastAsia"/>
          <w:color w:val="000000" w:themeColor="text1"/>
        </w:rPr>
        <w:t>社会</w:t>
      </w:r>
      <w:r w:rsidR="0094533D" w:rsidRPr="0042129A">
        <w:rPr>
          <w:rFonts w:hint="eastAsia"/>
          <w:color w:val="000000" w:themeColor="text1"/>
        </w:rPr>
        <w:t>竞争力。</w:t>
      </w:r>
      <w:r w:rsidR="00976E26" w:rsidRPr="0042129A">
        <w:rPr>
          <w:rFonts w:hint="eastAsia"/>
          <w:color w:val="000000" w:themeColor="text1"/>
        </w:rPr>
        <w:t>从就业现状来看，</w:t>
      </w:r>
      <w:r w:rsidR="00976E26" w:rsidRPr="0042129A">
        <w:rPr>
          <w:rFonts w:hint="eastAsia"/>
          <w:color w:val="000000" w:themeColor="text1"/>
        </w:rPr>
        <w:t>19</w:t>
      </w:r>
      <w:r w:rsidR="00976E26" w:rsidRPr="0042129A">
        <w:rPr>
          <w:rFonts w:hint="eastAsia"/>
          <w:color w:val="000000" w:themeColor="text1"/>
        </w:rPr>
        <w:t>届中日项目毕业生中</w:t>
      </w:r>
      <w:r w:rsidR="00976E26" w:rsidRPr="0042129A">
        <w:rPr>
          <w:rFonts w:hint="eastAsia"/>
          <w:color w:val="000000" w:themeColor="text1"/>
        </w:rPr>
        <w:t>60%</w:t>
      </w:r>
      <w:r w:rsidR="00976E26" w:rsidRPr="0042129A">
        <w:rPr>
          <w:rFonts w:hint="eastAsia"/>
          <w:color w:val="000000" w:themeColor="text1"/>
        </w:rPr>
        <w:t>的同学</w:t>
      </w:r>
      <w:r w:rsidRPr="0042129A">
        <w:rPr>
          <w:rFonts w:hint="eastAsia"/>
          <w:color w:val="000000" w:themeColor="text1"/>
        </w:rPr>
        <w:t>硕士毕业后</w:t>
      </w:r>
      <w:r w:rsidR="00976E26" w:rsidRPr="0042129A">
        <w:rPr>
          <w:rFonts w:hint="eastAsia"/>
          <w:color w:val="000000" w:themeColor="text1"/>
        </w:rPr>
        <w:t>选择在日本工作，其中现就职于富士通、日本</w:t>
      </w:r>
      <w:r w:rsidR="00976E26" w:rsidRPr="0042129A">
        <w:rPr>
          <w:rFonts w:hint="eastAsia"/>
          <w:color w:val="000000" w:themeColor="text1"/>
        </w:rPr>
        <w:t>IBM</w:t>
      </w:r>
      <w:r w:rsidR="00976E26" w:rsidRPr="0042129A">
        <w:rPr>
          <w:rFonts w:hint="eastAsia"/>
          <w:color w:val="000000" w:themeColor="text1"/>
        </w:rPr>
        <w:t>等大型企业。回国工作的同学也就职于上海</w:t>
      </w:r>
      <w:r w:rsidR="00976E26" w:rsidRPr="0042129A">
        <w:rPr>
          <w:rFonts w:hint="eastAsia"/>
          <w:color w:val="000000" w:themeColor="text1"/>
        </w:rPr>
        <w:t>IBM</w:t>
      </w:r>
      <w:r w:rsidR="00976E26" w:rsidRPr="0042129A">
        <w:rPr>
          <w:rFonts w:hint="eastAsia"/>
          <w:color w:val="000000" w:themeColor="text1"/>
        </w:rPr>
        <w:t>等大型企业，就业形势良好。</w:t>
      </w:r>
    </w:p>
    <w:p w14:paraId="00924685" w14:textId="77777777" w:rsidR="00976E26" w:rsidRPr="0042129A" w:rsidRDefault="00976E26" w:rsidP="0094533D">
      <w:pPr>
        <w:rPr>
          <w:color w:val="000000" w:themeColor="text1"/>
        </w:rPr>
      </w:pPr>
      <w:r w:rsidRPr="0042129A">
        <w:rPr>
          <w:rFonts w:hint="eastAsia"/>
          <w:b/>
          <w:color w:val="000000" w:themeColor="text1"/>
        </w:rPr>
        <w:t>【项目费用】</w:t>
      </w:r>
    </w:p>
    <w:p w14:paraId="06A8121E" w14:textId="77777777" w:rsidR="002919A7" w:rsidRPr="0042129A" w:rsidRDefault="00976E26" w:rsidP="00521E9E">
      <w:pPr>
        <w:ind w:firstLineChars="200" w:firstLine="420"/>
        <w:rPr>
          <w:color w:val="000000" w:themeColor="text1"/>
        </w:rPr>
      </w:pPr>
      <w:r w:rsidRPr="0042129A">
        <w:rPr>
          <w:rFonts w:hint="eastAsia"/>
          <w:color w:val="000000" w:themeColor="text1"/>
        </w:rPr>
        <w:t>上海建桥学院收取</w:t>
      </w:r>
      <w:r w:rsidR="00C076F6" w:rsidRPr="0042129A">
        <w:rPr>
          <w:rFonts w:hint="eastAsia"/>
          <w:color w:val="000000" w:themeColor="text1"/>
        </w:rPr>
        <w:t>本科阶段</w:t>
      </w:r>
      <w:r w:rsidRPr="0042129A">
        <w:rPr>
          <w:rFonts w:hint="eastAsia"/>
          <w:color w:val="000000" w:themeColor="text1"/>
        </w:rPr>
        <w:t>费用，即本科四年学费、住宿费等。京都情报大学院大学收取费用</w:t>
      </w:r>
      <w:r w:rsidR="00C076F6" w:rsidRPr="0042129A">
        <w:rPr>
          <w:rFonts w:hint="eastAsia"/>
          <w:color w:val="000000" w:themeColor="text1"/>
        </w:rPr>
        <w:t>如下</w:t>
      </w:r>
      <w:r w:rsidRPr="0042129A">
        <w:rPr>
          <w:rFonts w:hint="eastAsia"/>
          <w:color w:val="000000" w:themeColor="text1"/>
        </w:rPr>
        <w:t>。</w:t>
      </w:r>
    </w:p>
    <w:tbl>
      <w:tblPr>
        <w:tblStyle w:val="a3"/>
        <w:tblW w:w="0" w:type="auto"/>
        <w:tblLook w:val="04A0" w:firstRow="1" w:lastRow="0" w:firstColumn="1" w:lastColumn="0" w:noHBand="0" w:noVBand="1"/>
      </w:tblPr>
      <w:tblGrid>
        <w:gridCol w:w="2838"/>
        <w:gridCol w:w="2846"/>
        <w:gridCol w:w="2838"/>
      </w:tblGrid>
      <w:tr w:rsidR="0042129A" w:rsidRPr="0042129A" w14:paraId="7A92F26C" w14:textId="77777777" w:rsidTr="00DB6472">
        <w:tc>
          <w:tcPr>
            <w:tcW w:w="2906" w:type="dxa"/>
          </w:tcPr>
          <w:p w14:paraId="78CBCC68" w14:textId="77777777" w:rsidR="00976E26" w:rsidRPr="0042129A" w:rsidRDefault="00976E26" w:rsidP="00DB6472">
            <w:pPr>
              <w:jc w:val="center"/>
              <w:rPr>
                <w:b/>
                <w:color w:val="000000" w:themeColor="text1"/>
              </w:rPr>
            </w:pPr>
            <w:r w:rsidRPr="0042129A">
              <w:rPr>
                <w:rFonts w:hint="eastAsia"/>
                <w:b/>
                <w:color w:val="000000" w:themeColor="text1"/>
              </w:rPr>
              <w:t>类别</w:t>
            </w:r>
          </w:p>
        </w:tc>
        <w:tc>
          <w:tcPr>
            <w:tcW w:w="2907" w:type="dxa"/>
          </w:tcPr>
          <w:p w14:paraId="3D6DB05E" w14:textId="77777777" w:rsidR="00976E26" w:rsidRPr="0042129A" w:rsidRDefault="00976E26" w:rsidP="00DB6472">
            <w:pPr>
              <w:jc w:val="center"/>
              <w:rPr>
                <w:b/>
                <w:color w:val="000000" w:themeColor="text1"/>
              </w:rPr>
            </w:pPr>
            <w:r w:rsidRPr="0042129A">
              <w:rPr>
                <w:rFonts w:hint="eastAsia"/>
                <w:b/>
                <w:color w:val="000000" w:themeColor="text1"/>
              </w:rPr>
              <w:t>费用</w:t>
            </w:r>
          </w:p>
        </w:tc>
        <w:tc>
          <w:tcPr>
            <w:tcW w:w="2907" w:type="dxa"/>
          </w:tcPr>
          <w:p w14:paraId="3413E708" w14:textId="77777777" w:rsidR="00976E26" w:rsidRPr="0042129A" w:rsidRDefault="00976E26" w:rsidP="00DB6472">
            <w:pPr>
              <w:jc w:val="center"/>
              <w:rPr>
                <w:b/>
                <w:color w:val="000000" w:themeColor="text1"/>
              </w:rPr>
            </w:pPr>
            <w:r w:rsidRPr="0042129A">
              <w:rPr>
                <w:rFonts w:hint="eastAsia"/>
                <w:b/>
                <w:color w:val="000000" w:themeColor="text1"/>
              </w:rPr>
              <w:t>付费时间</w:t>
            </w:r>
          </w:p>
        </w:tc>
      </w:tr>
      <w:tr w:rsidR="0042129A" w:rsidRPr="0042129A" w14:paraId="2B0BF932" w14:textId="77777777" w:rsidTr="00DB6472">
        <w:tc>
          <w:tcPr>
            <w:tcW w:w="2906" w:type="dxa"/>
          </w:tcPr>
          <w:p w14:paraId="726B153D" w14:textId="77777777" w:rsidR="00976E26" w:rsidRPr="0042129A" w:rsidRDefault="00976E26" w:rsidP="00DB6472">
            <w:pPr>
              <w:jc w:val="center"/>
              <w:rPr>
                <w:b/>
                <w:bCs/>
                <w:color w:val="000000" w:themeColor="text1"/>
              </w:rPr>
            </w:pPr>
            <w:r w:rsidRPr="0042129A">
              <w:rPr>
                <w:rFonts w:hint="eastAsia"/>
                <w:b/>
                <w:bCs/>
                <w:color w:val="000000" w:themeColor="text1"/>
              </w:rPr>
              <w:t>报名费</w:t>
            </w:r>
          </w:p>
        </w:tc>
        <w:tc>
          <w:tcPr>
            <w:tcW w:w="2907" w:type="dxa"/>
          </w:tcPr>
          <w:p w14:paraId="111AB6AE" w14:textId="77777777" w:rsidR="00976E26" w:rsidRPr="0042129A" w:rsidRDefault="00976E26" w:rsidP="00DB6472">
            <w:pPr>
              <w:jc w:val="center"/>
              <w:rPr>
                <w:color w:val="000000" w:themeColor="text1"/>
              </w:rPr>
            </w:pPr>
            <w:r w:rsidRPr="0042129A">
              <w:rPr>
                <w:rFonts w:hint="eastAsia"/>
                <w:color w:val="000000" w:themeColor="text1"/>
              </w:rPr>
              <w:t>3000</w:t>
            </w:r>
            <w:r w:rsidRPr="0042129A">
              <w:rPr>
                <w:rFonts w:hint="eastAsia"/>
                <w:color w:val="000000" w:themeColor="text1"/>
              </w:rPr>
              <w:t>元</w:t>
            </w:r>
          </w:p>
        </w:tc>
        <w:tc>
          <w:tcPr>
            <w:tcW w:w="2907" w:type="dxa"/>
          </w:tcPr>
          <w:p w14:paraId="48DEEBE1" w14:textId="77777777" w:rsidR="00976E26" w:rsidRPr="0042129A" w:rsidRDefault="00976E26" w:rsidP="00DB6472">
            <w:pPr>
              <w:jc w:val="center"/>
              <w:rPr>
                <w:color w:val="000000" w:themeColor="text1"/>
              </w:rPr>
            </w:pPr>
            <w:r w:rsidRPr="0042129A">
              <w:rPr>
                <w:rFonts w:hint="eastAsia"/>
                <w:color w:val="000000" w:themeColor="text1"/>
              </w:rPr>
              <w:t>新入学</w:t>
            </w:r>
            <w:r w:rsidRPr="0042129A">
              <w:rPr>
                <w:rFonts w:hint="eastAsia"/>
                <w:color w:val="000000" w:themeColor="text1"/>
              </w:rPr>
              <w:t>9</w:t>
            </w:r>
            <w:r w:rsidRPr="0042129A">
              <w:rPr>
                <w:rFonts w:hint="eastAsia"/>
                <w:color w:val="000000" w:themeColor="text1"/>
              </w:rPr>
              <w:t>月初</w:t>
            </w:r>
          </w:p>
        </w:tc>
      </w:tr>
      <w:tr w:rsidR="0042129A" w:rsidRPr="0042129A" w14:paraId="49A002F6" w14:textId="77777777" w:rsidTr="00DB6472">
        <w:tc>
          <w:tcPr>
            <w:tcW w:w="2906" w:type="dxa"/>
          </w:tcPr>
          <w:p w14:paraId="0563C092" w14:textId="77777777" w:rsidR="00976E26" w:rsidRPr="0042129A" w:rsidRDefault="00976E26" w:rsidP="00DB6472">
            <w:pPr>
              <w:jc w:val="center"/>
              <w:rPr>
                <w:b/>
                <w:bCs/>
                <w:color w:val="000000" w:themeColor="text1"/>
              </w:rPr>
            </w:pPr>
            <w:r w:rsidRPr="0042129A">
              <w:rPr>
                <w:rFonts w:hint="eastAsia"/>
                <w:b/>
                <w:bCs/>
                <w:color w:val="000000" w:themeColor="text1"/>
              </w:rPr>
              <w:t>预科费用</w:t>
            </w:r>
          </w:p>
        </w:tc>
        <w:tc>
          <w:tcPr>
            <w:tcW w:w="2907" w:type="dxa"/>
          </w:tcPr>
          <w:p w14:paraId="5EDF4680" w14:textId="77777777" w:rsidR="00976E26" w:rsidRPr="0042129A" w:rsidRDefault="00976E26" w:rsidP="00C076F6">
            <w:pPr>
              <w:jc w:val="center"/>
              <w:rPr>
                <w:color w:val="000000" w:themeColor="text1"/>
              </w:rPr>
            </w:pPr>
            <w:r w:rsidRPr="0042129A">
              <w:rPr>
                <w:rFonts w:hint="eastAsia"/>
                <w:color w:val="000000" w:themeColor="text1"/>
              </w:rPr>
              <w:t>本科</w:t>
            </w:r>
            <w:r w:rsidRPr="0042129A">
              <w:rPr>
                <w:rFonts w:hint="eastAsia"/>
                <w:color w:val="000000" w:themeColor="text1"/>
              </w:rPr>
              <w:t>1</w:t>
            </w:r>
            <w:r w:rsidR="00B64404" w:rsidRPr="0042129A">
              <w:rPr>
                <w:rFonts w:eastAsia="MS Mincho" w:hint="eastAsia"/>
                <w:color w:val="000000" w:themeColor="text1"/>
                <w:lang w:eastAsia="ja-JP"/>
              </w:rPr>
              <w:t>0</w:t>
            </w:r>
            <w:r w:rsidRPr="0042129A">
              <w:rPr>
                <w:rFonts w:hint="eastAsia"/>
                <w:color w:val="000000" w:themeColor="text1"/>
              </w:rPr>
              <w:t>000</w:t>
            </w:r>
            <w:r w:rsidRPr="0042129A">
              <w:rPr>
                <w:rFonts w:hint="eastAsia"/>
                <w:color w:val="000000" w:themeColor="text1"/>
              </w:rPr>
              <w:t>元</w:t>
            </w:r>
          </w:p>
        </w:tc>
        <w:tc>
          <w:tcPr>
            <w:tcW w:w="2907" w:type="dxa"/>
          </w:tcPr>
          <w:p w14:paraId="36A095CF" w14:textId="77777777" w:rsidR="00976E26" w:rsidRPr="0042129A" w:rsidRDefault="00976E26" w:rsidP="00DB6472">
            <w:pPr>
              <w:jc w:val="center"/>
              <w:rPr>
                <w:color w:val="000000" w:themeColor="text1"/>
              </w:rPr>
            </w:pPr>
            <w:r w:rsidRPr="0042129A">
              <w:rPr>
                <w:rFonts w:hint="eastAsia"/>
                <w:color w:val="000000" w:themeColor="text1"/>
              </w:rPr>
              <w:t>第四学期初</w:t>
            </w:r>
            <w:r w:rsidRPr="0042129A">
              <w:rPr>
                <w:rFonts w:hint="eastAsia"/>
                <w:color w:val="000000" w:themeColor="text1"/>
              </w:rPr>
              <w:t xml:space="preserve">  3</w:t>
            </w:r>
            <w:r w:rsidRPr="0042129A">
              <w:rPr>
                <w:rFonts w:hint="eastAsia"/>
                <w:color w:val="000000" w:themeColor="text1"/>
              </w:rPr>
              <w:t>月左右</w:t>
            </w:r>
          </w:p>
        </w:tc>
      </w:tr>
      <w:tr w:rsidR="0042129A" w:rsidRPr="0042129A" w14:paraId="14B92C41" w14:textId="77777777" w:rsidTr="00DB6472">
        <w:tc>
          <w:tcPr>
            <w:tcW w:w="2906" w:type="dxa"/>
          </w:tcPr>
          <w:p w14:paraId="1A9E6C43" w14:textId="77777777" w:rsidR="00976E26" w:rsidRPr="0042129A" w:rsidRDefault="00976E26" w:rsidP="00DB6472">
            <w:pPr>
              <w:jc w:val="center"/>
              <w:rPr>
                <w:b/>
                <w:bCs/>
                <w:color w:val="000000" w:themeColor="text1"/>
              </w:rPr>
            </w:pPr>
            <w:r w:rsidRPr="0042129A">
              <w:rPr>
                <w:rFonts w:hint="eastAsia"/>
                <w:b/>
                <w:bCs/>
                <w:color w:val="000000" w:themeColor="text1"/>
              </w:rPr>
              <w:t>签证材料费</w:t>
            </w:r>
          </w:p>
        </w:tc>
        <w:tc>
          <w:tcPr>
            <w:tcW w:w="2907" w:type="dxa"/>
          </w:tcPr>
          <w:p w14:paraId="4AAC1876" w14:textId="77777777" w:rsidR="00976E26" w:rsidRPr="0042129A" w:rsidRDefault="00C076F6" w:rsidP="00DB6472">
            <w:pPr>
              <w:jc w:val="center"/>
              <w:rPr>
                <w:color w:val="000000" w:themeColor="text1"/>
              </w:rPr>
            </w:pPr>
            <w:r w:rsidRPr="0042129A">
              <w:rPr>
                <w:rFonts w:hint="eastAsia"/>
                <w:color w:val="000000" w:themeColor="text1"/>
              </w:rPr>
              <w:t>800</w:t>
            </w:r>
            <w:r w:rsidR="00976E26" w:rsidRPr="0042129A">
              <w:rPr>
                <w:rFonts w:hint="eastAsia"/>
                <w:color w:val="000000" w:themeColor="text1"/>
              </w:rPr>
              <w:t>0</w:t>
            </w:r>
            <w:r w:rsidR="00976E26" w:rsidRPr="0042129A">
              <w:rPr>
                <w:rFonts w:hint="eastAsia"/>
                <w:color w:val="000000" w:themeColor="text1"/>
              </w:rPr>
              <w:t>元</w:t>
            </w:r>
          </w:p>
        </w:tc>
        <w:tc>
          <w:tcPr>
            <w:tcW w:w="2907" w:type="dxa"/>
          </w:tcPr>
          <w:p w14:paraId="473343B4" w14:textId="77777777" w:rsidR="00976E26" w:rsidRPr="0042129A" w:rsidRDefault="00976E26" w:rsidP="00DB6472">
            <w:pPr>
              <w:jc w:val="center"/>
              <w:rPr>
                <w:color w:val="000000" w:themeColor="text1"/>
              </w:rPr>
            </w:pPr>
            <w:proofErr w:type="gramStart"/>
            <w:r w:rsidRPr="0042129A">
              <w:rPr>
                <w:rFonts w:hint="eastAsia"/>
                <w:color w:val="000000" w:themeColor="text1"/>
              </w:rPr>
              <w:t>第五学</w:t>
            </w:r>
            <w:proofErr w:type="gramEnd"/>
            <w:r w:rsidRPr="0042129A">
              <w:rPr>
                <w:rFonts w:hint="eastAsia"/>
                <w:color w:val="000000" w:themeColor="text1"/>
              </w:rPr>
              <w:t>期末</w:t>
            </w:r>
            <w:r w:rsidRPr="0042129A">
              <w:rPr>
                <w:rFonts w:hint="eastAsia"/>
                <w:color w:val="000000" w:themeColor="text1"/>
              </w:rPr>
              <w:t xml:space="preserve">  1</w:t>
            </w:r>
            <w:r w:rsidRPr="0042129A">
              <w:rPr>
                <w:rFonts w:hint="eastAsia"/>
                <w:color w:val="000000" w:themeColor="text1"/>
              </w:rPr>
              <w:t>月左右</w:t>
            </w:r>
          </w:p>
        </w:tc>
      </w:tr>
    </w:tbl>
    <w:p w14:paraId="1EE3879E" w14:textId="77777777" w:rsidR="00976E26" w:rsidRPr="0042129A" w:rsidRDefault="00976E26" w:rsidP="00521E9E">
      <w:pPr>
        <w:ind w:firstLineChars="200" w:firstLine="420"/>
        <w:rPr>
          <w:color w:val="000000" w:themeColor="text1"/>
        </w:rPr>
      </w:pPr>
      <w:r w:rsidRPr="0042129A">
        <w:rPr>
          <w:rFonts w:hint="eastAsia"/>
          <w:color w:val="000000" w:themeColor="text1"/>
        </w:rPr>
        <w:t>在日两年硕士课程费用大致如下，以日元货币单位计算。</w:t>
      </w:r>
    </w:p>
    <w:tbl>
      <w:tblPr>
        <w:tblStyle w:val="a3"/>
        <w:tblW w:w="0" w:type="auto"/>
        <w:tblLook w:val="04A0" w:firstRow="1" w:lastRow="0" w:firstColumn="1" w:lastColumn="0" w:noHBand="0" w:noVBand="1"/>
      </w:tblPr>
      <w:tblGrid>
        <w:gridCol w:w="2841"/>
        <w:gridCol w:w="2836"/>
        <w:gridCol w:w="2845"/>
      </w:tblGrid>
      <w:tr w:rsidR="0042129A" w:rsidRPr="0042129A" w14:paraId="59AE7019" w14:textId="77777777" w:rsidTr="00DB6472">
        <w:tc>
          <w:tcPr>
            <w:tcW w:w="2906" w:type="dxa"/>
          </w:tcPr>
          <w:p w14:paraId="19D66F40" w14:textId="77777777" w:rsidR="00976E26" w:rsidRPr="0042129A" w:rsidRDefault="00976E26" w:rsidP="00DB6472">
            <w:pPr>
              <w:jc w:val="center"/>
              <w:rPr>
                <w:b/>
                <w:color w:val="000000" w:themeColor="text1"/>
              </w:rPr>
            </w:pPr>
            <w:r w:rsidRPr="0042129A">
              <w:rPr>
                <w:rFonts w:hint="eastAsia"/>
                <w:b/>
                <w:color w:val="000000" w:themeColor="text1"/>
              </w:rPr>
              <w:t>类别</w:t>
            </w:r>
          </w:p>
        </w:tc>
        <w:tc>
          <w:tcPr>
            <w:tcW w:w="2907" w:type="dxa"/>
          </w:tcPr>
          <w:p w14:paraId="52769C3A" w14:textId="77777777" w:rsidR="00976E26" w:rsidRPr="0042129A" w:rsidRDefault="00976E26" w:rsidP="00DB6472">
            <w:pPr>
              <w:jc w:val="center"/>
              <w:rPr>
                <w:b/>
                <w:color w:val="000000" w:themeColor="text1"/>
              </w:rPr>
            </w:pPr>
            <w:r w:rsidRPr="0042129A">
              <w:rPr>
                <w:rFonts w:hint="eastAsia"/>
                <w:b/>
                <w:color w:val="000000" w:themeColor="text1"/>
              </w:rPr>
              <w:t>费用</w:t>
            </w:r>
          </w:p>
        </w:tc>
        <w:tc>
          <w:tcPr>
            <w:tcW w:w="2907" w:type="dxa"/>
          </w:tcPr>
          <w:p w14:paraId="2B543CD5" w14:textId="77777777" w:rsidR="00976E26" w:rsidRPr="0042129A" w:rsidRDefault="00976E26" w:rsidP="00DB6472">
            <w:pPr>
              <w:jc w:val="center"/>
              <w:rPr>
                <w:b/>
                <w:color w:val="000000" w:themeColor="text1"/>
              </w:rPr>
            </w:pPr>
            <w:r w:rsidRPr="0042129A">
              <w:rPr>
                <w:rFonts w:hint="eastAsia"/>
                <w:b/>
                <w:color w:val="000000" w:themeColor="text1"/>
              </w:rPr>
              <w:t>折合人民币</w:t>
            </w:r>
          </w:p>
        </w:tc>
      </w:tr>
      <w:tr w:rsidR="0042129A" w:rsidRPr="0042129A" w14:paraId="25928C53" w14:textId="77777777" w:rsidTr="00DB6472">
        <w:tc>
          <w:tcPr>
            <w:tcW w:w="2906" w:type="dxa"/>
          </w:tcPr>
          <w:p w14:paraId="140F5C2E" w14:textId="77777777" w:rsidR="00976E26" w:rsidRPr="0042129A" w:rsidRDefault="00976E26" w:rsidP="00DB6472">
            <w:pPr>
              <w:jc w:val="center"/>
              <w:rPr>
                <w:b/>
                <w:bCs/>
                <w:color w:val="000000" w:themeColor="text1"/>
              </w:rPr>
            </w:pPr>
            <w:r w:rsidRPr="0042129A">
              <w:rPr>
                <w:rFonts w:hint="eastAsia"/>
                <w:b/>
                <w:bCs/>
                <w:color w:val="000000" w:themeColor="text1"/>
              </w:rPr>
              <w:t>硕士学费</w:t>
            </w:r>
          </w:p>
        </w:tc>
        <w:tc>
          <w:tcPr>
            <w:tcW w:w="2907" w:type="dxa"/>
          </w:tcPr>
          <w:p w14:paraId="2C50162C" w14:textId="77777777" w:rsidR="00976E26" w:rsidRPr="0042129A" w:rsidRDefault="00976E26" w:rsidP="00DB6472">
            <w:pPr>
              <w:jc w:val="center"/>
              <w:rPr>
                <w:color w:val="000000" w:themeColor="text1"/>
              </w:rPr>
            </w:pPr>
            <w:r w:rsidRPr="0042129A">
              <w:rPr>
                <w:rFonts w:hint="eastAsia"/>
                <w:color w:val="000000" w:themeColor="text1"/>
              </w:rPr>
              <w:t>89</w:t>
            </w:r>
            <w:r w:rsidRPr="0042129A">
              <w:rPr>
                <w:rFonts w:hint="eastAsia"/>
                <w:color w:val="000000" w:themeColor="text1"/>
              </w:rPr>
              <w:t>万日元</w:t>
            </w:r>
            <w:r w:rsidRPr="0042129A">
              <w:rPr>
                <w:rFonts w:hint="eastAsia"/>
                <w:color w:val="000000" w:themeColor="text1"/>
              </w:rPr>
              <w:t>/</w:t>
            </w:r>
            <w:r w:rsidRPr="0042129A">
              <w:rPr>
                <w:rFonts w:hint="eastAsia"/>
                <w:color w:val="000000" w:themeColor="text1"/>
              </w:rPr>
              <w:t>年</w:t>
            </w:r>
          </w:p>
        </w:tc>
        <w:tc>
          <w:tcPr>
            <w:tcW w:w="2907" w:type="dxa"/>
          </w:tcPr>
          <w:p w14:paraId="176F5813" w14:textId="77777777" w:rsidR="00976E26" w:rsidRPr="0042129A" w:rsidRDefault="00382D14" w:rsidP="00B64404">
            <w:pPr>
              <w:jc w:val="center"/>
              <w:rPr>
                <w:color w:val="000000" w:themeColor="text1"/>
              </w:rPr>
            </w:pPr>
            <w:r w:rsidRPr="0042129A">
              <w:rPr>
                <w:rFonts w:hint="eastAsia"/>
                <w:color w:val="000000" w:themeColor="text1"/>
              </w:rPr>
              <w:t>约</w:t>
            </w:r>
            <w:r w:rsidR="00B64404" w:rsidRPr="0042129A">
              <w:rPr>
                <w:rFonts w:hint="eastAsia"/>
                <w:color w:val="000000" w:themeColor="text1"/>
              </w:rPr>
              <w:t>5</w:t>
            </w:r>
            <w:r w:rsidR="00976E26" w:rsidRPr="0042129A">
              <w:rPr>
                <w:rFonts w:hint="eastAsia"/>
                <w:color w:val="000000" w:themeColor="text1"/>
              </w:rPr>
              <w:t>5</w:t>
            </w:r>
            <w:r w:rsidR="00B64404" w:rsidRPr="0042129A">
              <w:rPr>
                <w:rFonts w:eastAsia="MS Mincho" w:hint="eastAsia"/>
                <w:color w:val="000000" w:themeColor="text1"/>
                <w:lang w:eastAsia="ja-JP"/>
              </w:rPr>
              <w:t>000</w:t>
            </w:r>
            <w:r w:rsidR="00976E26" w:rsidRPr="0042129A">
              <w:rPr>
                <w:rFonts w:hint="eastAsia"/>
                <w:color w:val="000000" w:themeColor="text1"/>
              </w:rPr>
              <w:t>元</w:t>
            </w:r>
            <w:r w:rsidR="00976E26" w:rsidRPr="0042129A">
              <w:rPr>
                <w:rFonts w:hint="eastAsia"/>
                <w:color w:val="000000" w:themeColor="text1"/>
              </w:rPr>
              <w:t>/</w:t>
            </w:r>
            <w:r w:rsidR="00976E26" w:rsidRPr="0042129A">
              <w:rPr>
                <w:rFonts w:hint="eastAsia"/>
                <w:color w:val="000000" w:themeColor="text1"/>
              </w:rPr>
              <w:t>年</w:t>
            </w:r>
          </w:p>
        </w:tc>
      </w:tr>
      <w:tr w:rsidR="0042129A" w:rsidRPr="0042129A" w14:paraId="536EAD01" w14:textId="77777777" w:rsidTr="00DB6472">
        <w:tc>
          <w:tcPr>
            <w:tcW w:w="2906" w:type="dxa"/>
          </w:tcPr>
          <w:p w14:paraId="021E0135" w14:textId="77777777" w:rsidR="00976E26" w:rsidRPr="0042129A" w:rsidRDefault="00976E26" w:rsidP="00DB6472">
            <w:pPr>
              <w:jc w:val="center"/>
              <w:rPr>
                <w:b/>
                <w:bCs/>
                <w:color w:val="000000" w:themeColor="text1"/>
              </w:rPr>
            </w:pPr>
            <w:r w:rsidRPr="0042129A">
              <w:rPr>
                <w:rFonts w:hint="eastAsia"/>
                <w:b/>
                <w:bCs/>
                <w:color w:val="000000" w:themeColor="text1"/>
              </w:rPr>
              <w:lastRenderedPageBreak/>
              <w:t>住宿费（京都地区）</w:t>
            </w:r>
          </w:p>
        </w:tc>
        <w:tc>
          <w:tcPr>
            <w:tcW w:w="2907" w:type="dxa"/>
          </w:tcPr>
          <w:p w14:paraId="5420F272" w14:textId="77777777" w:rsidR="00976E26" w:rsidRPr="0042129A" w:rsidRDefault="00976E26" w:rsidP="00DB6472">
            <w:pPr>
              <w:jc w:val="center"/>
              <w:rPr>
                <w:color w:val="000000" w:themeColor="text1"/>
              </w:rPr>
            </w:pPr>
            <w:r w:rsidRPr="0042129A">
              <w:rPr>
                <w:rFonts w:hint="eastAsia"/>
                <w:color w:val="000000" w:themeColor="text1"/>
              </w:rPr>
              <w:t>5</w:t>
            </w:r>
            <w:r w:rsidRPr="0042129A">
              <w:rPr>
                <w:rFonts w:hint="eastAsia"/>
                <w:color w:val="000000" w:themeColor="text1"/>
              </w:rPr>
              <w:t>万日元</w:t>
            </w:r>
            <w:r w:rsidRPr="0042129A">
              <w:rPr>
                <w:rFonts w:hint="eastAsia"/>
                <w:color w:val="000000" w:themeColor="text1"/>
              </w:rPr>
              <w:t>/</w:t>
            </w:r>
            <w:r w:rsidRPr="0042129A">
              <w:rPr>
                <w:rFonts w:hint="eastAsia"/>
                <w:color w:val="000000" w:themeColor="text1"/>
              </w:rPr>
              <w:t>月</w:t>
            </w:r>
          </w:p>
        </w:tc>
        <w:tc>
          <w:tcPr>
            <w:tcW w:w="2907" w:type="dxa"/>
          </w:tcPr>
          <w:p w14:paraId="0F01CEFE" w14:textId="77777777" w:rsidR="00976E26" w:rsidRPr="0042129A" w:rsidRDefault="00382D14" w:rsidP="00DB6472">
            <w:pPr>
              <w:jc w:val="center"/>
              <w:rPr>
                <w:color w:val="000000" w:themeColor="text1"/>
              </w:rPr>
            </w:pPr>
            <w:r w:rsidRPr="0042129A">
              <w:rPr>
                <w:rFonts w:hint="eastAsia"/>
                <w:color w:val="000000" w:themeColor="text1"/>
              </w:rPr>
              <w:t>约</w:t>
            </w:r>
            <w:r w:rsidR="00976E26" w:rsidRPr="0042129A">
              <w:rPr>
                <w:rFonts w:hint="eastAsia"/>
                <w:color w:val="000000" w:themeColor="text1"/>
              </w:rPr>
              <w:t>3000</w:t>
            </w:r>
            <w:r w:rsidR="00976E26" w:rsidRPr="0042129A">
              <w:rPr>
                <w:rFonts w:hint="eastAsia"/>
                <w:color w:val="000000" w:themeColor="text1"/>
              </w:rPr>
              <w:t>元</w:t>
            </w:r>
            <w:r w:rsidR="00976E26" w:rsidRPr="0042129A">
              <w:rPr>
                <w:rFonts w:hint="eastAsia"/>
                <w:color w:val="000000" w:themeColor="text1"/>
              </w:rPr>
              <w:t>/</w:t>
            </w:r>
            <w:r w:rsidR="00976E26" w:rsidRPr="0042129A">
              <w:rPr>
                <w:rFonts w:hint="eastAsia"/>
                <w:color w:val="000000" w:themeColor="text1"/>
              </w:rPr>
              <w:t>月</w:t>
            </w:r>
          </w:p>
        </w:tc>
      </w:tr>
      <w:tr w:rsidR="0042129A" w:rsidRPr="0042129A" w14:paraId="7CF44A47" w14:textId="77777777" w:rsidTr="00DB6472">
        <w:tc>
          <w:tcPr>
            <w:tcW w:w="2906" w:type="dxa"/>
          </w:tcPr>
          <w:p w14:paraId="57EFEB2F" w14:textId="77777777" w:rsidR="00976E26" w:rsidRPr="0042129A" w:rsidRDefault="00976E26" w:rsidP="00DB6472">
            <w:pPr>
              <w:jc w:val="center"/>
              <w:rPr>
                <w:b/>
                <w:bCs/>
                <w:color w:val="000000" w:themeColor="text1"/>
              </w:rPr>
            </w:pPr>
            <w:r w:rsidRPr="0042129A">
              <w:rPr>
                <w:rFonts w:hint="eastAsia"/>
                <w:b/>
                <w:bCs/>
                <w:color w:val="000000" w:themeColor="text1"/>
              </w:rPr>
              <w:t>普通生活费</w:t>
            </w:r>
          </w:p>
        </w:tc>
        <w:tc>
          <w:tcPr>
            <w:tcW w:w="2907" w:type="dxa"/>
          </w:tcPr>
          <w:p w14:paraId="2A1E5287" w14:textId="77777777" w:rsidR="00976E26" w:rsidRPr="0042129A" w:rsidRDefault="00976E26" w:rsidP="00DB6472">
            <w:pPr>
              <w:jc w:val="center"/>
              <w:rPr>
                <w:color w:val="000000" w:themeColor="text1"/>
              </w:rPr>
            </w:pPr>
            <w:r w:rsidRPr="0042129A">
              <w:rPr>
                <w:rFonts w:hint="eastAsia"/>
                <w:color w:val="000000" w:themeColor="text1"/>
              </w:rPr>
              <w:t>3</w:t>
            </w:r>
            <w:r w:rsidRPr="0042129A">
              <w:rPr>
                <w:rFonts w:hint="eastAsia"/>
                <w:color w:val="000000" w:themeColor="text1"/>
              </w:rPr>
              <w:t>万日元</w:t>
            </w:r>
            <w:r w:rsidRPr="0042129A">
              <w:rPr>
                <w:rFonts w:hint="eastAsia"/>
                <w:color w:val="000000" w:themeColor="text1"/>
              </w:rPr>
              <w:t>/</w:t>
            </w:r>
            <w:r w:rsidRPr="0042129A">
              <w:rPr>
                <w:rFonts w:hint="eastAsia"/>
                <w:color w:val="000000" w:themeColor="text1"/>
              </w:rPr>
              <w:t>月</w:t>
            </w:r>
          </w:p>
        </w:tc>
        <w:tc>
          <w:tcPr>
            <w:tcW w:w="2907" w:type="dxa"/>
          </w:tcPr>
          <w:p w14:paraId="6850C075" w14:textId="77777777" w:rsidR="00976E26" w:rsidRPr="0042129A" w:rsidRDefault="00382D14" w:rsidP="00DB6472">
            <w:pPr>
              <w:jc w:val="center"/>
              <w:rPr>
                <w:color w:val="000000" w:themeColor="text1"/>
              </w:rPr>
            </w:pPr>
            <w:r w:rsidRPr="0042129A">
              <w:rPr>
                <w:rFonts w:hint="eastAsia"/>
                <w:color w:val="000000" w:themeColor="text1"/>
              </w:rPr>
              <w:t>约</w:t>
            </w:r>
            <w:r w:rsidR="00976E26" w:rsidRPr="0042129A">
              <w:rPr>
                <w:rFonts w:hint="eastAsia"/>
                <w:color w:val="000000" w:themeColor="text1"/>
              </w:rPr>
              <w:t>1800</w:t>
            </w:r>
            <w:r w:rsidR="00976E26" w:rsidRPr="0042129A">
              <w:rPr>
                <w:rFonts w:hint="eastAsia"/>
                <w:color w:val="000000" w:themeColor="text1"/>
              </w:rPr>
              <w:t>元</w:t>
            </w:r>
            <w:r w:rsidR="00976E26" w:rsidRPr="0042129A">
              <w:rPr>
                <w:rFonts w:hint="eastAsia"/>
                <w:color w:val="000000" w:themeColor="text1"/>
              </w:rPr>
              <w:t>/</w:t>
            </w:r>
            <w:r w:rsidR="00976E26" w:rsidRPr="0042129A">
              <w:rPr>
                <w:rFonts w:hint="eastAsia"/>
                <w:color w:val="000000" w:themeColor="text1"/>
              </w:rPr>
              <w:t>月</w:t>
            </w:r>
          </w:p>
        </w:tc>
      </w:tr>
      <w:tr w:rsidR="0042129A" w:rsidRPr="0042129A" w14:paraId="4E348343" w14:textId="77777777" w:rsidTr="00DB6472">
        <w:tc>
          <w:tcPr>
            <w:tcW w:w="2906" w:type="dxa"/>
          </w:tcPr>
          <w:p w14:paraId="42D276B6" w14:textId="77777777" w:rsidR="00976E26" w:rsidRPr="0042129A" w:rsidRDefault="00976E26" w:rsidP="00DB6472">
            <w:pPr>
              <w:jc w:val="center"/>
              <w:rPr>
                <w:b/>
                <w:bCs/>
                <w:color w:val="000000" w:themeColor="text1"/>
              </w:rPr>
            </w:pPr>
            <w:r w:rsidRPr="0042129A">
              <w:rPr>
                <w:rFonts w:hint="eastAsia"/>
                <w:b/>
                <w:bCs/>
                <w:color w:val="000000" w:themeColor="text1"/>
              </w:rPr>
              <w:t>总计</w:t>
            </w:r>
          </w:p>
        </w:tc>
        <w:tc>
          <w:tcPr>
            <w:tcW w:w="5814" w:type="dxa"/>
            <w:gridSpan w:val="2"/>
          </w:tcPr>
          <w:p w14:paraId="1F20F3C5" w14:textId="77777777" w:rsidR="00976E26" w:rsidRPr="0042129A" w:rsidRDefault="00521E9E" w:rsidP="00DB6472">
            <w:pPr>
              <w:jc w:val="center"/>
              <w:rPr>
                <w:color w:val="000000" w:themeColor="text1"/>
              </w:rPr>
            </w:pPr>
            <w:r w:rsidRPr="0042129A">
              <w:rPr>
                <w:rFonts w:hint="eastAsia"/>
                <w:color w:val="000000" w:themeColor="text1"/>
              </w:rPr>
              <w:t>约</w:t>
            </w:r>
            <w:r w:rsidR="00976E26" w:rsidRPr="0042129A">
              <w:rPr>
                <w:rFonts w:hint="eastAsia"/>
                <w:color w:val="000000" w:themeColor="text1"/>
              </w:rPr>
              <w:t>22</w:t>
            </w:r>
            <w:r w:rsidR="00976E26" w:rsidRPr="0042129A">
              <w:rPr>
                <w:rFonts w:hint="eastAsia"/>
                <w:color w:val="000000" w:themeColor="text1"/>
              </w:rPr>
              <w:t>万人民币（两年费用）</w:t>
            </w:r>
          </w:p>
        </w:tc>
      </w:tr>
    </w:tbl>
    <w:p w14:paraId="4F9C921B" w14:textId="77777777" w:rsidR="00C076F6" w:rsidRPr="0042129A" w:rsidRDefault="00C076F6" w:rsidP="00C076F6">
      <w:pPr>
        <w:rPr>
          <w:b/>
          <w:bCs/>
          <w:color w:val="000000" w:themeColor="text1"/>
        </w:rPr>
      </w:pPr>
      <w:r w:rsidRPr="0042129A">
        <w:rPr>
          <w:rFonts w:hint="eastAsia"/>
          <w:b/>
          <w:bCs/>
          <w:color w:val="000000" w:themeColor="text1"/>
        </w:rPr>
        <w:t>网络工程（</w:t>
      </w:r>
      <w:r w:rsidRPr="0042129A">
        <w:rPr>
          <w:b/>
          <w:bCs/>
          <w:color w:val="000000" w:themeColor="text1"/>
        </w:rPr>
        <w:t>双语班</w:t>
      </w:r>
      <w:r w:rsidRPr="0042129A">
        <w:rPr>
          <w:rFonts w:hint="eastAsia"/>
          <w:b/>
          <w:bCs/>
          <w:color w:val="000000" w:themeColor="text1"/>
        </w:rPr>
        <w:t>）</w:t>
      </w:r>
      <w:r w:rsidRPr="0042129A">
        <w:rPr>
          <w:rFonts w:hint="eastAsia"/>
          <w:b/>
          <w:bCs/>
          <w:color w:val="000000" w:themeColor="text1"/>
        </w:rPr>
        <w:t xml:space="preserve">  </w:t>
      </w:r>
    </w:p>
    <w:p w14:paraId="449DFDCF" w14:textId="77777777" w:rsidR="00C076F6" w:rsidRPr="0042129A" w:rsidRDefault="00C076F6" w:rsidP="00C076F6">
      <w:pPr>
        <w:rPr>
          <w:color w:val="000000" w:themeColor="text1"/>
        </w:rPr>
      </w:pPr>
      <w:r w:rsidRPr="0042129A">
        <w:rPr>
          <w:rFonts w:hint="eastAsia"/>
          <w:color w:val="000000" w:themeColor="text1"/>
        </w:rPr>
        <w:t>学制：四年</w:t>
      </w:r>
      <w:r w:rsidRPr="0042129A">
        <w:rPr>
          <w:rFonts w:hint="eastAsia"/>
          <w:color w:val="000000" w:themeColor="text1"/>
        </w:rPr>
        <w:t xml:space="preserve">    </w:t>
      </w:r>
      <w:r w:rsidRPr="0042129A">
        <w:rPr>
          <w:rFonts w:hint="eastAsia"/>
          <w:color w:val="000000" w:themeColor="text1"/>
        </w:rPr>
        <w:t>学位：工学学士</w:t>
      </w:r>
    </w:p>
    <w:p w14:paraId="7C1ECC88" w14:textId="77777777" w:rsidR="00C076F6" w:rsidRPr="0042129A" w:rsidRDefault="00C076F6" w:rsidP="00C076F6">
      <w:pPr>
        <w:rPr>
          <w:b/>
          <w:color w:val="000000" w:themeColor="text1"/>
        </w:rPr>
      </w:pPr>
      <w:r w:rsidRPr="0042129A">
        <w:rPr>
          <w:rFonts w:hint="eastAsia"/>
          <w:b/>
          <w:color w:val="000000" w:themeColor="text1"/>
        </w:rPr>
        <w:t>【专业</w:t>
      </w:r>
      <w:r w:rsidRPr="0042129A">
        <w:rPr>
          <w:b/>
          <w:color w:val="000000" w:themeColor="text1"/>
        </w:rPr>
        <w:t>介绍</w:t>
      </w:r>
      <w:r w:rsidRPr="0042129A">
        <w:rPr>
          <w:rFonts w:hint="eastAsia"/>
          <w:b/>
          <w:color w:val="000000" w:themeColor="text1"/>
        </w:rPr>
        <w:t>】</w:t>
      </w:r>
    </w:p>
    <w:p w14:paraId="4499718C" w14:textId="77777777" w:rsidR="00C076F6" w:rsidRPr="0042129A" w:rsidRDefault="00C076F6" w:rsidP="002919A7">
      <w:pPr>
        <w:ind w:firstLineChars="200" w:firstLine="420"/>
        <w:rPr>
          <w:color w:val="000000" w:themeColor="text1"/>
        </w:rPr>
      </w:pPr>
      <w:r w:rsidRPr="0042129A">
        <w:rPr>
          <w:rFonts w:hint="eastAsia"/>
          <w:color w:val="000000" w:themeColor="text1"/>
        </w:rPr>
        <w:t>本专业根据我国社会主义建设和地方区域经济发展需求，积极与行业、企业合作，培养德智体美全面发展，具有扎实的日语语言基础、良好的职业道德和工程素养、创新品质和发展能力，系统掌握计算机及计算机网络相关的基础知识、应用方法和基本技能，能在</w:t>
      </w:r>
      <w:r w:rsidRPr="0042129A">
        <w:rPr>
          <w:rFonts w:hint="eastAsia"/>
          <w:color w:val="000000" w:themeColor="text1"/>
        </w:rPr>
        <w:t>IT</w:t>
      </w:r>
      <w:r w:rsidRPr="0042129A">
        <w:rPr>
          <w:rFonts w:hint="eastAsia"/>
          <w:color w:val="000000" w:themeColor="text1"/>
        </w:rPr>
        <w:t>行业生产一线从事网络系统的设计、建设、运维和管理，具有一定团队合作能力的高级应用型工程技术人才。可以赴日继续攻读相关专业的硕士学位。</w:t>
      </w:r>
    </w:p>
    <w:p w14:paraId="4DA5D051" w14:textId="77777777" w:rsidR="00C076F6" w:rsidRPr="0042129A" w:rsidRDefault="00C076F6" w:rsidP="00C076F6">
      <w:pPr>
        <w:rPr>
          <w:b/>
          <w:color w:val="000000" w:themeColor="text1"/>
        </w:rPr>
      </w:pPr>
      <w:r w:rsidRPr="0042129A">
        <w:rPr>
          <w:rFonts w:hint="eastAsia"/>
          <w:b/>
          <w:color w:val="000000" w:themeColor="text1"/>
        </w:rPr>
        <w:t>【主要课程】</w:t>
      </w:r>
    </w:p>
    <w:tbl>
      <w:tblPr>
        <w:tblW w:w="8223" w:type="dxa"/>
        <w:tblInd w:w="108" w:type="dxa"/>
        <w:tblLayout w:type="fixed"/>
        <w:tblCellMar>
          <w:left w:w="0" w:type="dxa"/>
          <w:right w:w="0" w:type="dxa"/>
        </w:tblCellMar>
        <w:tblLook w:val="04A0" w:firstRow="1" w:lastRow="0" w:firstColumn="1" w:lastColumn="0" w:noHBand="0" w:noVBand="1"/>
      </w:tblPr>
      <w:tblGrid>
        <w:gridCol w:w="2268"/>
        <w:gridCol w:w="2410"/>
        <w:gridCol w:w="1985"/>
        <w:gridCol w:w="1560"/>
      </w:tblGrid>
      <w:tr w:rsidR="0042129A" w:rsidRPr="0042129A" w14:paraId="3DF12351" w14:textId="77777777" w:rsidTr="00521E9E">
        <w:trPr>
          <w:trHeight w:val="292"/>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D357FB3" w14:textId="77777777" w:rsidR="00C076F6" w:rsidRPr="0042129A" w:rsidRDefault="00C076F6" w:rsidP="00DB6472">
            <w:pPr>
              <w:widowControl/>
              <w:rPr>
                <w:rFonts w:ascii="Arial" w:eastAsia="宋体" w:hAnsi="Arial" w:cs="Arial"/>
                <w:color w:val="000000" w:themeColor="text1"/>
                <w:szCs w:val="21"/>
              </w:rPr>
            </w:pPr>
            <w:r w:rsidRPr="0042129A">
              <w:rPr>
                <w:rFonts w:ascii="Arial" w:eastAsia="宋体" w:hAnsi="Arial" w:cs="Arial" w:hint="eastAsia"/>
                <w:color w:val="000000" w:themeColor="text1"/>
                <w:szCs w:val="21"/>
              </w:rPr>
              <w:t>第一学年</w:t>
            </w:r>
          </w:p>
        </w:tc>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hideMark/>
          </w:tcPr>
          <w:p w14:paraId="3870F2C9" w14:textId="77777777" w:rsidR="00C076F6" w:rsidRPr="0042129A" w:rsidRDefault="00C076F6" w:rsidP="00DB6472">
            <w:pPr>
              <w:widowControl/>
              <w:rPr>
                <w:rFonts w:ascii="Arial" w:eastAsia="宋体" w:hAnsi="Arial" w:cs="Arial"/>
                <w:color w:val="000000" w:themeColor="text1"/>
                <w:szCs w:val="21"/>
              </w:rPr>
            </w:pPr>
            <w:r w:rsidRPr="0042129A">
              <w:rPr>
                <w:rFonts w:ascii="Arial" w:eastAsia="宋体" w:hAnsi="Arial" w:cs="Arial" w:hint="eastAsia"/>
                <w:color w:val="000000" w:themeColor="text1"/>
                <w:szCs w:val="21"/>
              </w:rPr>
              <w:t>第二学年</w:t>
            </w:r>
          </w:p>
        </w:tc>
        <w:tc>
          <w:tcPr>
            <w:tcW w:w="1985" w:type="dxa"/>
            <w:tcBorders>
              <w:top w:val="single" w:sz="4" w:space="0" w:color="auto"/>
              <w:left w:val="single" w:sz="4" w:space="0" w:color="auto"/>
              <w:bottom w:val="single" w:sz="4" w:space="0" w:color="auto"/>
              <w:right w:val="single" w:sz="4" w:space="0" w:color="auto"/>
            </w:tcBorders>
          </w:tcPr>
          <w:p w14:paraId="601ECD21" w14:textId="77777777" w:rsidR="00C076F6" w:rsidRPr="0042129A" w:rsidRDefault="00C076F6" w:rsidP="00DB6472">
            <w:pPr>
              <w:pStyle w:val="a4"/>
              <w:spacing w:before="0" w:beforeAutospacing="0" w:afterAutospacing="0"/>
              <w:jc w:val="both"/>
              <w:rPr>
                <w:rFonts w:ascii="Arial" w:hAnsi="Arial" w:cs="Arial"/>
                <w:color w:val="000000" w:themeColor="text1"/>
                <w:kern w:val="2"/>
                <w:sz w:val="21"/>
                <w:szCs w:val="21"/>
              </w:rPr>
            </w:pPr>
            <w:r w:rsidRPr="0042129A">
              <w:rPr>
                <w:rFonts w:ascii="Arial" w:hAnsi="Arial" w:cs="Arial" w:hint="eastAsia"/>
                <w:color w:val="000000" w:themeColor="text1"/>
                <w:kern w:val="2"/>
                <w:sz w:val="21"/>
                <w:szCs w:val="21"/>
              </w:rPr>
              <w:t>第三学年</w:t>
            </w:r>
          </w:p>
        </w:tc>
        <w:tc>
          <w:tcPr>
            <w:tcW w:w="1560" w:type="dxa"/>
            <w:tcBorders>
              <w:top w:val="single" w:sz="4" w:space="0" w:color="auto"/>
              <w:left w:val="single" w:sz="4" w:space="0" w:color="auto"/>
              <w:bottom w:val="single" w:sz="4" w:space="0" w:color="auto"/>
              <w:right w:val="single" w:sz="4" w:space="0" w:color="auto"/>
            </w:tcBorders>
          </w:tcPr>
          <w:p w14:paraId="18B0491A" w14:textId="77777777" w:rsidR="00C076F6" w:rsidRPr="0042129A" w:rsidRDefault="00C076F6" w:rsidP="00DB6472">
            <w:pPr>
              <w:pStyle w:val="a4"/>
              <w:spacing w:before="0" w:beforeAutospacing="0" w:afterAutospacing="0"/>
              <w:jc w:val="both"/>
              <w:rPr>
                <w:rFonts w:ascii="Arial" w:hAnsi="Arial" w:cs="Arial"/>
                <w:color w:val="000000" w:themeColor="text1"/>
                <w:kern w:val="2"/>
                <w:sz w:val="21"/>
                <w:szCs w:val="21"/>
              </w:rPr>
            </w:pPr>
            <w:r w:rsidRPr="0042129A">
              <w:rPr>
                <w:rFonts w:ascii="Arial" w:hAnsi="Arial" w:cs="Arial" w:hint="eastAsia"/>
                <w:color w:val="000000" w:themeColor="text1"/>
                <w:kern w:val="2"/>
                <w:sz w:val="21"/>
                <w:szCs w:val="21"/>
              </w:rPr>
              <w:t>第四学年</w:t>
            </w:r>
          </w:p>
        </w:tc>
      </w:tr>
      <w:tr w:rsidR="0042129A" w:rsidRPr="0042129A" w14:paraId="2807C815" w14:textId="77777777" w:rsidTr="00C076F6">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6E4AF18" w14:textId="77777777" w:rsidR="00C076F6" w:rsidRPr="0042129A" w:rsidRDefault="00C076F6" w:rsidP="00C076F6">
            <w:pPr>
              <w:rPr>
                <w:color w:val="000000" w:themeColor="text1"/>
              </w:rPr>
            </w:pPr>
            <w:r w:rsidRPr="0042129A">
              <w:rPr>
                <w:rFonts w:hint="eastAsia"/>
                <w:color w:val="000000" w:themeColor="text1"/>
              </w:rPr>
              <w:t>基础日语</w:t>
            </w:r>
          </w:p>
          <w:p w14:paraId="6E1E0F4C" w14:textId="77777777" w:rsidR="00C076F6" w:rsidRPr="0042129A" w:rsidRDefault="00C076F6" w:rsidP="00C076F6">
            <w:pPr>
              <w:rPr>
                <w:color w:val="000000" w:themeColor="text1"/>
              </w:rPr>
            </w:pPr>
            <w:r w:rsidRPr="0042129A">
              <w:rPr>
                <w:rFonts w:hint="eastAsia"/>
                <w:color w:val="000000" w:themeColor="text1"/>
              </w:rPr>
              <w:t>日语会话</w:t>
            </w:r>
          </w:p>
          <w:p w14:paraId="123DBFD0" w14:textId="77777777" w:rsidR="00C076F6" w:rsidRPr="0042129A" w:rsidRDefault="00C076F6" w:rsidP="00C076F6">
            <w:pPr>
              <w:rPr>
                <w:color w:val="000000" w:themeColor="text1"/>
              </w:rPr>
            </w:pPr>
            <w:r w:rsidRPr="0042129A">
              <w:rPr>
                <w:rFonts w:hint="eastAsia"/>
                <w:color w:val="000000" w:themeColor="text1"/>
              </w:rPr>
              <w:t>日语听力</w:t>
            </w:r>
          </w:p>
          <w:p w14:paraId="65F442EF" w14:textId="77777777" w:rsidR="00C076F6" w:rsidRPr="0042129A" w:rsidRDefault="00C076F6" w:rsidP="00C076F6">
            <w:pPr>
              <w:rPr>
                <w:color w:val="000000" w:themeColor="text1"/>
              </w:rPr>
            </w:pPr>
            <w:r w:rsidRPr="0042129A">
              <w:rPr>
                <w:rFonts w:hint="eastAsia"/>
                <w:color w:val="000000" w:themeColor="text1"/>
              </w:rPr>
              <w:t>高等数学（</w:t>
            </w:r>
            <w:r w:rsidRPr="0042129A">
              <w:rPr>
                <w:rFonts w:hint="eastAsia"/>
                <w:color w:val="000000" w:themeColor="text1"/>
              </w:rPr>
              <w:t>I</w:t>
            </w:r>
            <w:r w:rsidRPr="0042129A">
              <w:rPr>
                <w:rFonts w:hint="eastAsia"/>
                <w:color w:val="000000" w:themeColor="text1"/>
              </w:rPr>
              <w:t>、</w:t>
            </w:r>
            <w:r w:rsidRPr="0042129A">
              <w:rPr>
                <w:rFonts w:hint="eastAsia"/>
                <w:color w:val="000000" w:themeColor="text1"/>
              </w:rPr>
              <w:t>II</w:t>
            </w:r>
            <w:r w:rsidRPr="0042129A">
              <w:rPr>
                <w:rFonts w:hint="eastAsia"/>
                <w:color w:val="000000" w:themeColor="text1"/>
              </w:rPr>
              <w:t>）</w:t>
            </w:r>
          </w:p>
          <w:p w14:paraId="66B8C9C0" w14:textId="77777777" w:rsidR="00C076F6" w:rsidRPr="0042129A" w:rsidRDefault="00C076F6" w:rsidP="00C076F6">
            <w:pPr>
              <w:rPr>
                <w:color w:val="000000" w:themeColor="text1"/>
              </w:rPr>
            </w:pPr>
            <w:r w:rsidRPr="0042129A">
              <w:rPr>
                <w:rFonts w:hint="eastAsia"/>
                <w:color w:val="000000" w:themeColor="text1"/>
              </w:rPr>
              <w:t>线性代数</w:t>
            </w:r>
          </w:p>
          <w:p w14:paraId="5A20BF69" w14:textId="77777777" w:rsidR="00C076F6" w:rsidRPr="0042129A" w:rsidRDefault="00C076F6" w:rsidP="00C076F6">
            <w:pPr>
              <w:rPr>
                <w:color w:val="000000" w:themeColor="text1"/>
              </w:rPr>
            </w:pPr>
            <w:r w:rsidRPr="0042129A">
              <w:rPr>
                <w:rFonts w:hint="eastAsia"/>
                <w:color w:val="000000" w:themeColor="text1"/>
              </w:rPr>
              <w:t>概率论与数理统计</w:t>
            </w:r>
          </w:p>
          <w:p w14:paraId="355C183B" w14:textId="77777777" w:rsidR="00C076F6" w:rsidRPr="0042129A" w:rsidRDefault="00C076F6" w:rsidP="00C076F6">
            <w:pPr>
              <w:rPr>
                <w:color w:val="000000" w:themeColor="text1"/>
              </w:rPr>
            </w:pPr>
            <w:r w:rsidRPr="0042129A">
              <w:rPr>
                <w:rFonts w:hint="eastAsia"/>
                <w:color w:val="000000" w:themeColor="text1"/>
              </w:rPr>
              <w:t>计算机导论</w:t>
            </w:r>
          </w:p>
          <w:p w14:paraId="291A574B" w14:textId="77777777" w:rsidR="00C076F6" w:rsidRPr="0042129A" w:rsidRDefault="00C076F6" w:rsidP="00C076F6">
            <w:pPr>
              <w:rPr>
                <w:color w:val="000000" w:themeColor="text1"/>
              </w:rPr>
            </w:pPr>
            <w:r w:rsidRPr="0042129A">
              <w:rPr>
                <w:rFonts w:hint="eastAsia"/>
                <w:color w:val="000000" w:themeColor="text1"/>
              </w:rPr>
              <w:t>程序设计基础（</w:t>
            </w:r>
            <w:r w:rsidRPr="0042129A">
              <w:rPr>
                <w:rFonts w:hint="eastAsia"/>
                <w:color w:val="000000" w:themeColor="text1"/>
              </w:rPr>
              <w:t>C</w:t>
            </w:r>
            <w:r w:rsidRPr="0042129A">
              <w:rPr>
                <w:rFonts w:hint="eastAsia"/>
                <w:color w:val="000000" w:themeColor="text1"/>
              </w:rPr>
              <w:t>语言）</w:t>
            </w:r>
          </w:p>
          <w:p w14:paraId="72939323" w14:textId="77777777" w:rsidR="00C076F6" w:rsidRPr="0042129A" w:rsidRDefault="00C076F6" w:rsidP="00C076F6">
            <w:pPr>
              <w:rPr>
                <w:color w:val="000000" w:themeColor="text1"/>
              </w:rPr>
            </w:pPr>
            <w:r w:rsidRPr="0042129A">
              <w:rPr>
                <w:rFonts w:hint="eastAsia"/>
                <w:color w:val="000000" w:themeColor="text1"/>
              </w:rPr>
              <w:t>数字逻辑电路</w:t>
            </w:r>
          </w:p>
          <w:p w14:paraId="22809D14" w14:textId="77777777" w:rsidR="00C076F6" w:rsidRPr="0042129A" w:rsidRDefault="00C076F6" w:rsidP="00C076F6">
            <w:pPr>
              <w:rPr>
                <w:color w:val="000000" w:themeColor="text1"/>
              </w:rPr>
            </w:pPr>
            <w:r w:rsidRPr="0042129A">
              <w:rPr>
                <w:rFonts w:hint="eastAsia"/>
                <w:color w:val="000000" w:themeColor="text1"/>
              </w:rPr>
              <w:t>计算机组成原理</w:t>
            </w:r>
          </w:p>
          <w:p w14:paraId="3B16C961" w14:textId="77777777" w:rsidR="00C076F6" w:rsidRPr="0042129A" w:rsidRDefault="00C076F6" w:rsidP="00DB6472">
            <w:pPr>
              <w:rPr>
                <w:rFonts w:ascii="Arial" w:eastAsia="宋体" w:hAnsi="Arial" w:cs="Arial"/>
                <w:color w:val="000000" w:themeColor="text1"/>
                <w:szCs w:val="21"/>
              </w:rPr>
            </w:pPr>
          </w:p>
        </w:tc>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hideMark/>
          </w:tcPr>
          <w:p w14:paraId="74386228" w14:textId="77777777" w:rsidR="00C076F6" w:rsidRPr="0042129A" w:rsidRDefault="00C076F6" w:rsidP="00C076F6">
            <w:pPr>
              <w:rPr>
                <w:color w:val="000000" w:themeColor="text1"/>
              </w:rPr>
            </w:pPr>
            <w:r w:rsidRPr="0042129A">
              <w:rPr>
                <w:rFonts w:hint="eastAsia"/>
                <w:color w:val="000000" w:themeColor="text1"/>
              </w:rPr>
              <w:t>基础日语</w:t>
            </w:r>
          </w:p>
          <w:p w14:paraId="321A8328" w14:textId="77777777" w:rsidR="00C076F6" w:rsidRPr="0042129A" w:rsidRDefault="00C076F6" w:rsidP="00C076F6">
            <w:pPr>
              <w:rPr>
                <w:color w:val="000000" w:themeColor="text1"/>
              </w:rPr>
            </w:pPr>
            <w:r w:rsidRPr="0042129A">
              <w:rPr>
                <w:rFonts w:hint="eastAsia"/>
                <w:color w:val="000000" w:themeColor="text1"/>
              </w:rPr>
              <w:t>日语会话</w:t>
            </w:r>
          </w:p>
          <w:p w14:paraId="3E265B4A" w14:textId="77777777" w:rsidR="00C076F6" w:rsidRPr="0042129A" w:rsidRDefault="00C076F6" w:rsidP="00C076F6">
            <w:pPr>
              <w:rPr>
                <w:color w:val="000000" w:themeColor="text1"/>
              </w:rPr>
            </w:pPr>
            <w:r w:rsidRPr="0042129A">
              <w:rPr>
                <w:rFonts w:hint="eastAsia"/>
                <w:color w:val="000000" w:themeColor="text1"/>
              </w:rPr>
              <w:t>日语听力</w:t>
            </w:r>
          </w:p>
          <w:p w14:paraId="608903D7" w14:textId="77777777" w:rsidR="00C076F6" w:rsidRPr="0042129A" w:rsidRDefault="00C076F6" w:rsidP="00C076F6">
            <w:pPr>
              <w:rPr>
                <w:color w:val="000000" w:themeColor="text1"/>
              </w:rPr>
            </w:pPr>
            <w:r w:rsidRPr="0042129A">
              <w:rPr>
                <w:rFonts w:hint="eastAsia"/>
                <w:color w:val="000000" w:themeColor="text1"/>
              </w:rPr>
              <w:t>海外实习</w:t>
            </w:r>
          </w:p>
          <w:p w14:paraId="036546C5" w14:textId="77777777" w:rsidR="00C076F6" w:rsidRPr="0042129A" w:rsidRDefault="00C076F6" w:rsidP="00C076F6">
            <w:pPr>
              <w:rPr>
                <w:color w:val="000000" w:themeColor="text1"/>
              </w:rPr>
            </w:pPr>
            <w:r w:rsidRPr="0042129A">
              <w:rPr>
                <w:rFonts w:hint="eastAsia"/>
                <w:color w:val="000000" w:themeColor="text1"/>
              </w:rPr>
              <w:t>计算机组装与维护</w:t>
            </w:r>
          </w:p>
          <w:p w14:paraId="5F58AA1D" w14:textId="77777777" w:rsidR="00C076F6" w:rsidRPr="0042129A" w:rsidRDefault="00C076F6" w:rsidP="00C076F6">
            <w:pPr>
              <w:rPr>
                <w:color w:val="000000" w:themeColor="text1"/>
              </w:rPr>
            </w:pPr>
            <w:r w:rsidRPr="0042129A">
              <w:rPr>
                <w:rFonts w:hint="eastAsia"/>
                <w:color w:val="000000" w:themeColor="text1"/>
              </w:rPr>
              <w:t>面向过程程序设计实践</w:t>
            </w:r>
          </w:p>
          <w:p w14:paraId="6782FD5D" w14:textId="77777777" w:rsidR="00C076F6" w:rsidRPr="0042129A" w:rsidRDefault="00C076F6" w:rsidP="00C076F6">
            <w:pPr>
              <w:rPr>
                <w:color w:val="000000" w:themeColor="text1"/>
              </w:rPr>
            </w:pPr>
            <w:r w:rsidRPr="0042129A">
              <w:rPr>
                <w:rFonts w:hint="eastAsia"/>
                <w:color w:val="000000" w:themeColor="text1"/>
              </w:rPr>
              <w:t>数据结构</w:t>
            </w:r>
          </w:p>
          <w:p w14:paraId="273EC908" w14:textId="77777777" w:rsidR="00C076F6" w:rsidRPr="0042129A" w:rsidRDefault="00C076F6" w:rsidP="00C076F6">
            <w:pPr>
              <w:rPr>
                <w:color w:val="000000" w:themeColor="text1"/>
              </w:rPr>
            </w:pPr>
            <w:r w:rsidRPr="0042129A">
              <w:rPr>
                <w:rFonts w:hint="eastAsia"/>
                <w:color w:val="000000" w:themeColor="text1"/>
              </w:rPr>
              <w:t>操作系统</w:t>
            </w:r>
          </w:p>
          <w:p w14:paraId="2EB2EF21" w14:textId="77777777" w:rsidR="00C076F6" w:rsidRPr="0042129A" w:rsidRDefault="00C076F6" w:rsidP="00C076F6">
            <w:pPr>
              <w:rPr>
                <w:color w:val="000000" w:themeColor="text1"/>
              </w:rPr>
            </w:pPr>
            <w:r w:rsidRPr="0042129A">
              <w:rPr>
                <w:rFonts w:hint="eastAsia"/>
                <w:color w:val="000000" w:themeColor="text1"/>
              </w:rPr>
              <w:t>计算机网络原理</w:t>
            </w:r>
          </w:p>
          <w:p w14:paraId="218C99CF" w14:textId="77777777" w:rsidR="00C076F6" w:rsidRPr="0042129A" w:rsidRDefault="00C076F6" w:rsidP="00DB6472">
            <w:pPr>
              <w:widowControl/>
              <w:rPr>
                <w:rFonts w:ascii="Arial" w:eastAsia="宋体" w:hAnsi="Arial" w:cs="Arial"/>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tcPr>
          <w:p w14:paraId="29F5655B" w14:textId="77777777" w:rsidR="00C076F6" w:rsidRPr="0042129A" w:rsidRDefault="00C076F6" w:rsidP="00C076F6">
            <w:pPr>
              <w:rPr>
                <w:color w:val="000000" w:themeColor="text1"/>
              </w:rPr>
            </w:pPr>
            <w:r w:rsidRPr="0042129A">
              <w:rPr>
                <w:rFonts w:hint="eastAsia"/>
                <w:color w:val="000000" w:themeColor="text1"/>
              </w:rPr>
              <w:t>日语听力</w:t>
            </w:r>
          </w:p>
          <w:p w14:paraId="463E0EA7" w14:textId="77777777" w:rsidR="00C076F6" w:rsidRPr="0042129A" w:rsidRDefault="00C076F6" w:rsidP="00C076F6">
            <w:pPr>
              <w:rPr>
                <w:color w:val="000000" w:themeColor="text1"/>
              </w:rPr>
            </w:pPr>
            <w:r w:rsidRPr="0042129A">
              <w:rPr>
                <w:rFonts w:hint="eastAsia"/>
                <w:color w:val="000000" w:themeColor="text1"/>
              </w:rPr>
              <w:t>日本文化与礼仪</w:t>
            </w:r>
          </w:p>
          <w:p w14:paraId="55C4F828" w14:textId="77777777" w:rsidR="00C076F6" w:rsidRPr="0042129A" w:rsidRDefault="00C076F6" w:rsidP="00C076F6">
            <w:pPr>
              <w:rPr>
                <w:color w:val="000000" w:themeColor="text1"/>
              </w:rPr>
            </w:pPr>
            <w:r w:rsidRPr="0042129A">
              <w:rPr>
                <w:rFonts w:hint="eastAsia"/>
                <w:color w:val="000000" w:themeColor="text1"/>
              </w:rPr>
              <w:t>数据库原理</w:t>
            </w:r>
          </w:p>
          <w:p w14:paraId="0070E80F" w14:textId="77777777" w:rsidR="00C076F6" w:rsidRPr="0042129A" w:rsidRDefault="00C076F6" w:rsidP="00C076F6">
            <w:pPr>
              <w:rPr>
                <w:color w:val="000000" w:themeColor="text1"/>
              </w:rPr>
            </w:pPr>
            <w:r w:rsidRPr="0042129A">
              <w:rPr>
                <w:rFonts w:hint="eastAsia"/>
                <w:color w:val="000000" w:themeColor="text1"/>
              </w:rPr>
              <w:t>面向对象程序设计</w:t>
            </w:r>
          </w:p>
          <w:p w14:paraId="06832C8B" w14:textId="77777777" w:rsidR="00C076F6" w:rsidRPr="0042129A" w:rsidRDefault="00C076F6" w:rsidP="00C076F6">
            <w:pPr>
              <w:rPr>
                <w:color w:val="000000" w:themeColor="text1"/>
              </w:rPr>
            </w:pPr>
            <w:r w:rsidRPr="0042129A">
              <w:rPr>
                <w:rFonts w:hint="eastAsia"/>
                <w:color w:val="000000" w:themeColor="text1"/>
              </w:rPr>
              <w:t>IPv6</w:t>
            </w:r>
            <w:r w:rsidRPr="0042129A">
              <w:rPr>
                <w:rFonts w:hint="eastAsia"/>
                <w:color w:val="000000" w:themeColor="text1"/>
              </w:rPr>
              <w:t>技术</w:t>
            </w:r>
          </w:p>
          <w:p w14:paraId="71508099" w14:textId="77777777" w:rsidR="00C076F6" w:rsidRPr="0042129A" w:rsidRDefault="00C076F6" w:rsidP="00C076F6">
            <w:pPr>
              <w:rPr>
                <w:color w:val="000000" w:themeColor="text1"/>
              </w:rPr>
            </w:pPr>
            <w:r w:rsidRPr="0042129A">
              <w:rPr>
                <w:rFonts w:hint="eastAsia"/>
                <w:color w:val="000000" w:themeColor="text1"/>
              </w:rPr>
              <w:t>网络综合布线与测试</w:t>
            </w:r>
          </w:p>
          <w:p w14:paraId="38626A72" w14:textId="77777777" w:rsidR="00C076F6" w:rsidRPr="0042129A" w:rsidRDefault="00C076F6" w:rsidP="00C076F6">
            <w:pPr>
              <w:rPr>
                <w:color w:val="000000" w:themeColor="text1"/>
              </w:rPr>
            </w:pPr>
            <w:r w:rsidRPr="0042129A">
              <w:rPr>
                <w:rFonts w:hint="eastAsia"/>
                <w:color w:val="000000" w:themeColor="text1"/>
              </w:rPr>
              <w:t>互联网及其应用</w:t>
            </w:r>
          </w:p>
          <w:p w14:paraId="329A718E" w14:textId="77777777" w:rsidR="00C076F6" w:rsidRPr="0042129A" w:rsidRDefault="00C076F6" w:rsidP="00C076F6">
            <w:pPr>
              <w:rPr>
                <w:color w:val="000000" w:themeColor="text1"/>
              </w:rPr>
            </w:pPr>
            <w:r w:rsidRPr="0042129A">
              <w:rPr>
                <w:rFonts w:hint="eastAsia"/>
                <w:color w:val="000000" w:themeColor="text1"/>
              </w:rPr>
              <w:t>信息安全</w:t>
            </w:r>
          </w:p>
          <w:p w14:paraId="6A031BC4" w14:textId="77777777" w:rsidR="00C076F6" w:rsidRPr="0042129A" w:rsidRDefault="00C076F6" w:rsidP="00C076F6">
            <w:pPr>
              <w:rPr>
                <w:color w:val="000000" w:themeColor="text1"/>
              </w:rPr>
            </w:pPr>
            <w:r w:rsidRPr="0042129A">
              <w:rPr>
                <w:rFonts w:hint="eastAsia"/>
                <w:color w:val="000000" w:themeColor="text1"/>
              </w:rPr>
              <w:t>网站建设与维护</w:t>
            </w:r>
          </w:p>
          <w:p w14:paraId="144D1D7A" w14:textId="77777777" w:rsidR="00C076F6" w:rsidRPr="0042129A" w:rsidRDefault="00C076F6" w:rsidP="00C076F6">
            <w:pPr>
              <w:rPr>
                <w:color w:val="000000" w:themeColor="text1"/>
              </w:rPr>
            </w:pPr>
            <w:r w:rsidRPr="0042129A">
              <w:rPr>
                <w:rFonts w:hint="eastAsia"/>
                <w:color w:val="000000" w:themeColor="text1"/>
              </w:rPr>
              <w:t>Web</w:t>
            </w:r>
            <w:r w:rsidRPr="0042129A">
              <w:rPr>
                <w:rFonts w:hint="eastAsia"/>
                <w:color w:val="000000" w:themeColor="text1"/>
              </w:rPr>
              <w:t>应用开发</w:t>
            </w:r>
          </w:p>
          <w:p w14:paraId="6D707AAE" w14:textId="77777777" w:rsidR="00C076F6" w:rsidRPr="0042129A" w:rsidRDefault="00C076F6" w:rsidP="00521E9E">
            <w:pPr>
              <w:rPr>
                <w:color w:val="000000" w:themeColor="text1"/>
              </w:rPr>
            </w:pPr>
            <w:r w:rsidRPr="0042129A">
              <w:rPr>
                <w:rFonts w:hint="eastAsia"/>
                <w:color w:val="000000" w:themeColor="text1"/>
              </w:rPr>
              <w:t>移动客户端开发</w:t>
            </w:r>
          </w:p>
        </w:tc>
        <w:tc>
          <w:tcPr>
            <w:tcW w:w="1560" w:type="dxa"/>
            <w:tcBorders>
              <w:top w:val="single" w:sz="4" w:space="0" w:color="auto"/>
              <w:left w:val="single" w:sz="4" w:space="0" w:color="auto"/>
              <w:bottom w:val="single" w:sz="4" w:space="0" w:color="auto"/>
              <w:right w:val="single" w:sz="4" w:space="0" w:color="auto"/>
            </w:tcBorders>
          </w:tcPr>
          <w:p w14:paraId="0F1F493E" w14:textId="77777777" w:rsidR="00C076F6" w:rsidRPr="0042129A" w:rsidRDefault="00C076F6" w:rsidP="00DB6472">
            <w:pPr>
              <w:widowControl/>
              <w:rPr>
                <w:rFonts w:ascii="Arial" w:eastAsia="宋体" w:hAnsi="Arial" w:cs="Arial"/>
                <w:color w:val="000000" w:themeColor="text1"/>
                <w:szCs w:val="21"/>
              </w:rPr>
            </w:pPr>
          </w:p>
          <w:p w14:paraId="3E4995E2" w14:textId="77777777" w:rsidR="00C076F6" w:rsidRPr="0042129A" w:rsidRDefault="00C076F6" w:rsidP="00DB6472">
            <w:pPr>
              <w:widowControl/>
              <w:rPr>
                <w:rFonts w:ascii="Arial" w:eastAsia="宋体" w:hAnsi="Arial" w:cs="Arial"/>
                <w:color w:val="000000" w:themeColor="text1"/>
                <w:szCs w:val="21"/>
              </w:rPr>
            </w:pPr>
            <w:r w:rsidRPr="0042129A">
              <w:rPr>
                <w:rFonts w:ascii="Arial" w:eastAsia="宋体" w:hAnsi="Arial" w:cs="Arial" w:hint="eastAsia"/>
                <w:color w:val="000000" w:themeColor="text1"/>
                <w:szCs w:val="21"/>
              </w:rPr>
              <w:t>毕业设计（论文）</w:t>
            </w:r>
          </w:p>
        </w:tc>
      </w:tr>
    </w:tbl>
    <w:p w14:paraId="4D93A452" w14:textId="77777777" w:rsidR="00EC59D9" w:rsidRPr="0042129A" w:rsidRDefault="00EC59D9" w:rsidP="00EC59D9">
      <w:pPr>
        <w:ind w:firstLineChars="200" w:firstLine="420"/>
        <w:rPr>
          <w:color w:val="000000" w:themeColor="text1"/>
        </w:rPr>
      </w:pPr>
      <w:r w:rsidRPr="0042129A">
        <w:rPr>
          <w:rFonts w:hint="eastAsia"/>
          <w:color w:val="000000" w:themeColor="text1"/>
          <w:lang w:eastAsia="ja-JP"/>
        </w:rPr>
        <w:t>为了顺利达到日方升硕条件，提高日语能力考试二级通过率，</w:t>
      </w:r>
      <w:r w:rsidR="00521E9E" w:rsidRPr="0042129A">
        <w:rPr>
          <w:rFonts w:hint="eastAsia"/>
          <w:color w:val="000000" w:themeColor="text1"/>
          <w:lang w:eastAsia="ja-JP"/>
        </w:rPr>
        <w:t>上海建桥学院与日本京都情报大学院大学、东京</w:t>
      </w:r>
      <w:r w:rsidR="00521E9E" w:rsidRPr="0042129A">
        <w:rPr>
          <w:rFonts w:eastAsia="MS Mincho" w:hint="eastAsia"/>
          <w:color w:val="000000" w:themeColor="text1"/>
          <w:lang w:eastAsia="ja-JP"/>
        </w:rPr>
        <w:t>ソフトユージング</w:t>
      </w:r>
      <w:r w:rsidR="00521E9E" w:rsidRPr="0042129A">
        <w:rPr>
          <w:rFonts w:hint="eastAsia"/>
          <w:color w:val="000000" w:themeColor="text1"/>
          <w:lang w:eastAsia="ja-JP"/>
        </w:rPr>
        <w:t>计算机公司，</w:t>
      </w:r>
      <w:r w:rsidR="00521E9E" w:rsidRPr="0042129A">
        <w:rPr>
          <w:color w:val="000000" w:themeColor="text1"/>
          <w:lang w:eastAsia="ja-JP"/>
        </w:rPr>
        <w:t>共同建立</w:t>
      </w:r>
      <w:r w:rsidR="00521E9E" w:rsidRPr="0042129A">
        <w:rPr>
          <w:rFonts w:hint="eastAsia"/>
          <w:color w:val="000000" w:themeColor="text1"/>
          <w:lang w:eastAsia="ja-JP"/>
        </w:rPr>
        <w:t>了</w:t>
      </w:r>
      <w:r w:rsidR="00521E9E" w:rsidRPr="0042129A">
        <w:rPr>
          <w:color w:val="000000" w:themeColor="text1"/>
          <w:lang w:eastAsia="ja-JP"/>
        </w:rPr>
        <w:t>海外实习基地</w:t>
      </w:r>
      <w:r w:rsidR="00521E9E" w:rsidRPr="0042129A">
        <w:rPr>
          <w:rFonts w:hint="eastAsia"/>
          <w:color w:val="000000" w:themeColor="text1"/>
          <w:lang w:eastAsia="ja-JP"/>
        </w:rPr>
        <w:t>。</w:t>
      </w:r>
      <w:r w:rsidRPr="0042129A">
        <w:rPr>
          <w:rFonts w:hint="eastAsia"/>
          <w:color w:val="000000" w:themeColor="text1"/>
        </w:rPr>
        <w:t>本专业在</w:t>
      </w:r>
      <w:r w:rsidR="00521E9E" w:rsidRPr="0042129A">
        <w:rPr>
          <w:rFonts w:hint="eastAsia"/>
          <w:color w:val="000000" w:themeColor="text1"/>
        </w:rPr>
        <w:t>培养计划中第二学年</w:t>
      </w:r>
      <w:r w:rsidRPr="0042129A">
        <w:rPr>
          <w:rFonts w:hint="eastAsia"/>
          <w:color w:val="000000" w:themeColor="text1"/>
        </w:rPr>
        <w:t>设置了海外实习环节。</w:t>
      </w:r>
    </w:p>
    <w:p w14:paraId="3413BDB3" w14:textId="77777777" w:rsidR="00CA511E" w:rsidRPr="0042129A" w:rsidRDefault="00EC59D9" w:rsidP="00521E9E">
      <w:pPr>
        <w:ind w:firstLineChars="200" w:firstLine="420"/>
        <w:rPr>
          <w:color w:val="000000" w:themeColor="text1"/>
        </w:rPr>
      </w:pPr>
      <w:r w:rsidRPr="0042129A">
        <w:rPr>
          <w:rFonts w:hint="eastAsia"/>
          <w:color w:val="000000" w:themeColor="text1"/>
          <w:lang w:eastAsia="ja-JP"/>
        </w:rPr>
        <w:t>海外实习</w:t>
      </w:r>
      <w:r w:rsidR="00CA511E" w:rsidRPr="0042129A">
        <w:rPr>
          <w:rFonts w:hint="eastAsia"/>
          <w:color w:val="000000" w:themeColor="text1"/>
          <w:lang w:eastAsia="ja-JP"/>
        </w:rPr>
        <w:t>为期三个月，前两个月在东京</w:t>
      </w:r>
      <w:r w:rsidR="00CA511E" w:rsidRPr="0042129A">
        <w:rPr>
          <w:rFonts w:eastAsia="MS Mincho" w:hint="eastAsia"/>
          <w:color w:val="000000" w:themeColor="text1"/>
          <w:lang w:eastAsia="ja-JP"/>
        </w:rPr>
        <w:t>ソフトユージング</w:t>
      </w:r>
      <w:r w:rsidR="00CA511E" w:rsidRPr="0042129A">
        <w:rPr>
          <w:rFonts w:hint="eastAsia"/>
          <w:color w:val="000000" w:themeColor="text1"/>
          <w:lang w:eastAsia="ja-JP"/>
        </w:rPr>
        <w:t>计算机公司进行专业知识的实习，后一个月在京都情报大学院大学进行语言学习以及参加各类文化交流活动。</w:t>
      </w:r>
      <w:r w:rsidR="00CA511E" w:rsidRPr="0042129A">
        <w:rPr>
          <w:rFonts w:hint="eastAsia"/>
          <w:color w:val="000000" w:themeColor="text1"/>
        </w:rPr>
        <w:t>通过三个月的学习，既可以提高专业知识的应用</w:t>
      </w:r>
      <w:r w:rsidRPr="0042129A">
        <w:rPr>
          <w:rFonts w:hint="eastAsia"/>
          <w:color w:val="000000" w:themeColor="text1"/>
        </w:rPr>
        <w:t>，</w:t>
      </w:r>
      <w:r w:rsidR="00CA511E" w:rsidRPr="0042129A">
        <w:rPr>
          <w:rFonts w:hint="eastAsia"/>
          <w:color w:val="000000" w:themeColor="text1"/>
        </w:rPr>
        <w:t>又</w:t>
      </w:r>
      <w:r w:rsidRPr="0042129A">
        <w:rPr>
          <w:rFonts w:hint="eastAsia"/>
          <w:color w:val="000000" w:themeColor="text1"/>
        </w:rPr>
        <w:t>强化日语的实际应用能力。通过了解日本文化、生活、习惯、思维方式等，提高</w:t>
      </w:r>
      <w:r w:rsidR="00CA511E" w:rsidRPr="0042129A">
        <w:rPr>
          <w:rFonts w:hint="eastAsia"/>
          <w:color w:val="000000" w:themeColor="text1"/>
        </w:rPr>
        <w:t>学生</w:t>
      </w:r>
      <w:r w:rsidRPr="0042129A">
        <w:rPr>
          <w:rFonts w:hint="eastAsia"/>
          <w:color w:val="000000" w:themeColor="text1"/>
        </w:rPr>
        <w:t>对日语学习的兴趣以及学习效率。</w:t>
      </w:r>
      <w:r w:rsidR="00521E9E" w:rsidRPr="0042129A">
        <w:rPr>
          <w:rFonts w:hint="eastAsia"/>
          <w:color w:val="000000" w:themeColor="text1"/>
        </w:rPr>
        <w:t>同时</w:t>
      </w:r>
      <w:r w:rsidRPr="0042129A">
        <w:rPr>
          <w:rFonts w:hint="eastAsia"/>
          <w:color w:val="000000" w:themeColor="text1"/>
        </w:rPr>
        <w:t>还能提高学生的人文素质和社会认知素质</w:t>
      </w:r>
      <w:r w:rsidR="00521E9E" w:rsidRPr="0042129A">
        <w:rPr>
          <w:rFonts w:hint="eastAsia"/>
          <w:color w:val="000000" w:themeColor="text1"/>
        </w:rPr>
        <w:t>，</w:t>
      </w:r>
      <w:r w:rsidRPr="0042129A">
        <w:rPr>
          <w:rFonts w:hint="eastAsia"/>
          <w:color w:val="000000" w:themeColor="text1"/>
        </w:rPr>
        <w:t>拓宽知识面以及开阔视野，培养学生“自强、自律、自信”独立自主的生活管理能力。</w:t>
      </w:r>
    </w:p>
    <w:p w14:paraId="746142AF" w14:textId="77777777" w:rsidR="00CA511E" w:rsidRPr="0042129A" w:rsidRDefault="00CA511E" w:rsidP="00EC59D9">
      <w:pPr>
        <w:ind w:firstLineChars="200" w:firstLine="420"/>
        <w:rPr>
          <w:color w:val="000000" w:themeColor="text1"/>
        </w:rPr>
      </w:pPr>
      <w:r w:rsidRPr="0042129A">
        <w:rPr>
          <w:rFonts w:hint="eastAsia"/>
          <w:color w:val="000000" w:themeColor="text1"/>
        </w:rPr>
        <w:t>海外实习各项费用学生自理，具体如下：</w:t>
      </w:r>
    </w:p>
    <w:tbl>
      <w:tblPr>
        <w:tblStyle w:val="a3"/>
        <w:tblW w:w="8897" w:type="dxa"/>
        <w:tblLook w:val="04A0" w:firstRow="1" w:lastRow="0" w:firstColumn="1" w:lastColumn="0" w:noHBand="0" w:noVBand="1"/>
      </w:tblPr>
      <w:tblGrid>
        <w:gridCol w:w="1809"/>
        <w:gridCol w:w="1560"/>
        <w:gridCol w:w="1559"/>
        <w:gridCol w:w="3969"/>
      </w:tblGrid>
      <w:tr w:rsidR="0042129A" w:rsidRPr="0042129A" w14:paraId="71C133E2" w14:textId="77777777" w:rsidTr="008021D0">
        <w:tc>
          <w:tcPr>
            <w:tcW w:w="1809" w:type="dxa"/>
          </w:tcPr>
          <w:p w14:paraId="5248186D" w14:textId="77777777" w:rsidR="00521E9E" w:rsidRPr="0042129A" w:rsidRDefault="00521E9E" w:rsidP="00A33654">
            <w:pPr>
              <w:jc w:val="center"/>
              <w:rPr>
                <w:b/>
                <w:color w:val="000000" w:themeColor="text1"/>
              </w:rPr>
            </w:pPr>
            <w:r w:rsidRPr="0042129A">
              <w:rPr>
                <w:rFonts w:hint="eastAsia"/>
                <w:b/>
                <w:color w:val="000000" w:themeColor="text1"/>
              </w:rPr>
              <w:t>类别</w:t>
            </w:r>
          </w:p>
        </w:tc>
        <w:tc>
          <w:tcPr>
            <w:tcW w:w="1560" w:type="dxa"/>
          </w:tcPr>
          <w:p w14:paraId="32DDFA52" w14:textId="77777777" w:rsidR="00521E9E" w:rsidRPr="0042129A" w:rsidRDefault="00521E9E" w:rsidP="00A33654">
            <w:pPr>
              <w:jc w:val="center"/>
              <w:rPr>
                <w:b/>
                <w:color w:val="000000" w:themeColor="text1"/>
              </w:rPr>
            </w:pPr>
            <w:r w:rsidRPr="0042129A">
              <w:rPr>
                <w:rFonts w:hint="eastAsia"/>
                <w:b/>
                <w:color w:val="000000" w:themeColor="text1"/>
              </w:rPr>
              <w:t>费用</w:t>
            </w:r>
          </w:p>
        </w:tc>
        <w:tc>
          <w:tcPr>
            <w:tcW w:w="1559" w:type="dxa"/>
          </w:tcPr>
          <w:p w14:paraId="08D8E4C6" w14:textId="77777777" w:rsidR="00521E9E" w:rsidRPr="0042129A" w:rsidRDefault="00521E9E" w:rsidP="00A33654">
            <w:pPr>
              <w:jc w:val="center"/>
              <w:rPr>
                <w:b/>
                <w:color w:val="000000" w:themeColor="text1"/>
              </w:rPr>
            </w:pPr>
            <w:r w:rsidRPr="0042129A">
              <w:rPr>
                <w:rFonts w:hint="eastAsia"/>
                <w:b/>
                <w:color w:val="000000" w:themeColor="text1"/>
              </w:rPr>
              <w:t>折合人民币</w:t>
            </w:r>
          </w:p>
        </w:tc>
        <w:tc>
          <w:tcPr>
            <w:tcW w:w="3969" w:type="dxa"/>
          </w:tcPr>
          <w:p w14:paraId="03CD3043" w14:textId="77777777" w:rsidR="00521E9E" w:rsidRPr="0042129A" w:rsidRDefault="00521E9E" w:rsidP="00A33654">
            <w:pPr>
              <w:jc w:val="center"/>
              <w:rPr>
                <w:b/>
                <w:color w:val="000000" w:themeColor="text1"/>
              </w:rPr>
            </w:pPr>
            <w:r w:rsidRPr="0042129A">
              <w:rPr>
                <w:rFonts w:hint="eastAsia"/>
                <w:b/>
                <w:color w:val="000000" w:themeColor="text1"/>
              </w:rPr>
              <w:t>内容</w:t>
            </w:r>
          </w:p>
        </w:tc>
      </w:tr>
      <w:tr w:rsidR="0042129A" w:rsidRPr="0042129A" w14:paraId="2B9416DC" w14:textId="77777777" w:rsidTr="008021D0">
        <w:tc>
          <w:tcPr>
            <w:tcW w:w="1809" w:type="dxa"/>
          </w:tcPr>
          <w:p w14:paraId="1BF05220" w14:textId="77777777" w:rsidR="00521E9E" w:rsidRPr="0042129A" w:rsidRDefault="00521E9E" w:rsidP="00A33654">
            <w:pPr>
              <w:jc w:val="center"/>
              <w:rPr>
                <w:b/>
                <w:bCs/>
                <w:color w:val="000000" w:themeColor="text1"/>
              </w:rPr>
            </w:pPr>
            <w:r w:rsidRPr="0042129A">
              <w:rPr>
                <w:rFonts w:hint="eastAsia"/>
                <w:b/>
                <w:bCs/>
                <w:color w:val="000000" w:themeColor="text1"/>
              </w:rPr>
              <w:t>境外费用</w:t>
            </w:r>
          </w:p>
        </w:tc>
        <w:tc>
          <w:tcPr>
            <w:tcW w:w="1560" w:type="dxa"/>
          </w:tcPr>
          <w:p w14:paraId="6D8B5430" w14:textId="77777777" w:rsidR="00521E9E" w:rsidRPr="0042129A" w:rsidRDefault="00521E9E" w:rsidP="00521E9E">
            <w:pPr>
              <w:jc w:val="center"/>
              <w:rPr>
                <w:color w:val="000000" w:themeColor="text1"/>
              </w:rPr>
            </w:pPr>
            <w:r w:rsidRPr="0042129A">
              <w:rPr>
                <w:rFonts w:hint="eastAsia"/>
                <w:color w:val="000000" w:themeColor="text1"/>
              </w:rPr>
              <w:t>48</w:t>
            </w:r>
            <w:r w:rsidRPr="0042129A">
              <w:rPr>
                <w:rFonts w:hint="eastAsia"/>
                <w:color w:val="000000" w:themeColor="text1"/>
              </w:rPr>
              <w:t>万日元</w:t>
            </w:r>
          </w:p>
        </w:tc>
        <w:tc>
          <w:tcPr>
            <w:tcW w:w="1559" w:type="dxa"/>
          </w:tcPr>
          <w:p w14:paraId="1529A8FB" w14:textId="77777777" w:rsidR="00521E9E" w:rsidRPr="0042129A" w:rsidRDefault="00382D14" w:rsidP="00521E9E">
            <w:pPr>
              <w:jc w:val="center"/>
              <w:rPr>
                <w:color w:val="000000" w:themeColor="text1"/>
              </w:rPr>
            </w:pPr>
            <w:r w:rsidRPr="0042129A">
              <w:rPr>
                <w:rFonts w:hint="eastAsia"/>
                <w:color w:val="000000" w:themeColor="text1"/>
              </w:rPr>
              <w:t>约</w:t>
            </w:r>
            <w:r w:rsidR="00521E9E" w:rsidRPr="0042129A">
              <w:rPr>
                <w:rFonts w:hint="eastAsia"/>
                <w:color w:val="000000" w:themeColor="text1"/>
              </w:rPr>
              <w:t>3</w:t>
            </w:r>
            <w:r w:rsidR="00B64404" w:rsidRPr="0042129A">
              <w:rPr>
                <w:rFonts w:eastAsia="MS Mincho" w:hint="eastAsia"/>
                <w:color w:val="000000" w:themeColor="text1"/>
                <w:lang w:eastAsia="ja-JP"/>
              </w:rPr>
              <w:t>0000</w:t>
            </w:r>
            <w:r w:rsidR="00521E9E" w:rsidRPr="0042129A">
              <w:rPr>
                <w:rFonts w:hint="eastAsia"/>
                <w:color w:val="000000" w:themeColor="text1"/>
              </w:rPr>
              <w:t>元</w:t>
            </w:r>
          </w:p>
        </w:tc>
        <w:tc>
          <w:tcPr>
            <w:tcW w:w="3969" w:type="dxa"/>
          </w:tcPr>
          <w:p w14:paraId="7A445C41" w14:textId="77777777" w:rsidR="00521E9E" w:rsidRPr="0042129A" w:rsidRDefault="00521E9E" w:rsidP="00A33654">
            <w:pPr>
              <w:jc w:val="center"/>
              <w:rPr>
                <w:color w:val="000000" w:themeColor="text1"/>
              </w:rPr>
            </w:pPr>
            <w:r w:rsidRPr="0042129A">
              <w:rPr>
                <w:rFonts w:hint="eastAsia"/>
                <w:color w:val="000000" w:themeColor="text1"/>
              </w:rPr>
              <w:t>海外实习</w:t>
            </w:r>
            <w:r w:rsidRPr="0042129A">
              <w:rPr>
                <w:color w:val="000000" w:themeColor="text1"/>
              </w:rPr>
              <w:t>学费、住宿费、接送机、东京到京都交通移动费、见习</w:t>
            </w:r>
            <w:r w:rsidR="008021D0" w:rsidRPr="0042129A">
              <w:rPr>
                <w:rFonts w:hint="eastAsia"/>
                <w:color w:val="000000" w:themeColor="text1"/>
              </w:rPr>
              <w:t>活动费用</w:t>
            </w:r>
            <w:r w:rsidRPr="0042129A">
              <w:rPr>
                <w:color w:val="000000" w:themeColor="text1"/>
              </w:rPr>
              <w:t>及参观费用</w:t>
            </w:r>
          </w:p>
        </w:tc>
      </w:tr>
      <w:tr w:rsidR="0042129A" w:rsidRPr="0042129A" w14:paraId="5E088AAE" w14:textId="77777777" w:rsidTr="008021D0">
        <w:tc>
          <w:tcPr>
            <w:tcW w:w="1809" w:type="dxa"/>
          </w:tcPr>
          <w:p w14:paraId="6B3DC977" w14:textId="77777777" w:rsidR="00521E9E" w:rsidRPr="0042129A" w:rsidRDefault="00521E9E" w:rsidP="00A33654">
            <w:pPr>
              <w:jc w:val="center"/>
              <w:rPr>
                <w:b/>
                <w:bCs/>
                <w:color w:val="000000" w:themeColor="text1"/>
              </w:rPr>
            </w:pPr>
            <w:r w:rsidRPr="0042129A">
              <w:rPr>
                <w:rFonts w:hint="eastAsia"/>
                <w:b/>
                <w:bCs/>
                <w:color w:val="000000" w:themeColor="text1"/>
              </w:rPr>
              <w:t>境外生活费</w:t>
            </w:r>
          </w:p>
        </w:tc>
        <w:tc>
          <w:tcPr>
            <w:tcW w:w="1560" w:type="dxa"/>
          </w:tcPr>
          <w:p w14:paraId="3C66C860" w14:textId="77777777" w:rsidR="00521E9E" w:rsidRPr="0042129A" w:rsidRDefault="00521E9E" w:rsidP="00A33654">
            <w:pPr>
              <w:jc w:val="center"/>
              <w:rPr>
                <w:color w:val="000000" w:themeColor="text1"/>
              </w:rPr>
            </w:pPr>
            <w:r w:rsidRPr="0042129A">
              <w:rPr>
                <w:rFonts w:hint="eastAsia"/>
                <w:color w:val="000000" w:themeColor="text1"/>
              </w:rPr>
              <w:t>3</w:t>
            </w:r>
            <w:r w:rsidRPr="0042129A">
              <w:rPr>
                <w:rFonts w:hint="eastAsia"/>
                <w:color w:val="000000" w:themeColor="text1"/>
              </w:rPr>
              <w:t>万日元</w:t>
            </w:r>
            <w:r w:rsidRPr="0042129A">
              <w:rPr>
                <w:rFonts w:hint="eastAsia"/>
                <w:color w:val="000000" w:themeColor="text1"/>
              </w:rPr>
              <w:t>/</w:t>
            </w:r>
            <w:r w:rsidRPr="0042129A">
              <w:rPr>
                <w:rFonts w:hint="eastAsia"/>
                <w:color w:val="000000" w:themeColor="text1"/>
              </w:rPr>
              <w:t>月</w:t>
            </w:r>
          </w:p>
        </w:tc>
        <w:tc>
          <w:tcPr>
            <w:tcW w:w="1559" w:type="dxa"/>
          </w:tcPr>
          <w:p w14:paraId="4E21E550" w14:textId="77777777" w:rsidR="00521E9E" w:rsidRPr="0042129A" w:rsidRDefault="00382D14" w:rsidP="00521E9E">
            <w:pPr>
              <w:jc w:val="center"/>
              <w:rPr>
                <w:color w:val="000000" w:themeColor="text1"/>
              </w:rPr>
            </w:pPr>
            <w:r w:rsidRPr="0042129A">
              <w:rPr>
                <w:rFonts w:hint="eastAsia"/>
                <w:color w:val="000000" w:themeColor="text1"/>
              </w:rPr>
              <w:t>约</w:t>
            </w:r>
            <w:r w:rsidR="00521E9E" w:rsidRPr="0042129A">
              <w:rPr>
                <w:rFonts w:hint="eastAsia"/>
                <w:color w:val="000000" w:themeColor="text1"/>
              </w:rPr>
              <w:t>6000</w:t>
            </w:r>
            <w:r w:rsidR="00521E9E" w:rsidRPr="0042129A">
              <w:rPr>
                <w:rFonts w:hint="eastAsia"/>
                <w:color w:val="000000" w:themeColor="text1"/>
              </w:rPr>
              <w:t>元</w:t>
            </w:r>
          </w:p>
        </w:tc>
        <w:tc>
          <w:tcPr>
            <w:tcW w:w="3969" w:type="dxa"/>
          </w:tcPr>
          <w:p w14:paraId="0567111F" w14:textId="77777777" w:rsidR="00521E9E" w:rsidRPr="0042129A" w:rsidRDefault="00521E9E" w:rsidP="00A33654">
            <w:pPr>
              <w:jc w:val="center"/>
              <w:rPr>
                <w:color w:val="000000" w:themeColor="text1"/>
              </w:rPr>
            </w:pPr>
            <w:r w:rsidRPr="0042129A">
              <w:rPr>
                <w:rFonts w:hint="eastAsia"/>
                <w:color w:val="000000" w:themeColor="text1"/>
              </w:rPr>
              <w:t>生活费</w:t>
            </w:r>
          </w:p>
        </w:tc>
      </w:tr>
      <w:tr w:rsidR="0042129A" w:rsidRPr="0042129A" w14:paraId="3B49D0CE" w14:textId="77777777" w:rsidTr="008021D0">
        <w:tc>
          <w:tcPr>
            <w:tcW w:w="1809" w:type="dxa"/>
          </w:tcPr>
          <w:p w14:paraId="08BD2CCD" w14:textId="77777777" w:rsidR="00521E9E" w:rsidRPr="0042129A" w:rsidRDefault="00521E9E" w:rsidP="00A33654">
            <w:pPr>
              <w:jc w:val="center"/>
              <w:rPr>
                <w:b/>
                <w:bCs/>
                <w:color w:val="000000" w:themeColor="text1"/>
              </w:rPr>
            </w:pPr>
            <w:r w:rsidRPr="0042129A">
              <w:rPr>
                <w:rFonts w:hint="eastAsia"/>
                <w:b/>
                <w:bCs/>
                <w:color w:val="000000" w:themeColor="text1"/>
              </w:rPr>
              <w:t>境内费用</w:t>
            </w:r>
          </w:p>
        </w:tc>
        <w:tc>
          <w:tcPr>
            <w:tcW w:w="3119" w:type="dxa"/>
            <w:gridSpan w:val="2"/>
          </w:tcPr>
          <w:p w14:paraId="5C6C640D" w14:textId="77777777" w:rsidR="00521E9E" w:rsidRPr="0042129A" w:rsidRDefault="00521E9E" w:rsidP="00A33654">
            <w:pPr>
              <w:jc w:val="center"/>
              <w:rPr>
                <w:color w:val="000000" w:themeColor="text1"/>
              </w:rPr>
            </w:pPr>
            <w:r w:rsidRPr="0042129A">
              <w:rPr>
                <w:rFonts w:hint="eastAsia"/>
                <w:color w:val="000000" w:themeColor="text1"/>
              </w:rPr>
              <w:t>1</w:t>
            </w:r>
            <w:r w:rsidR="00B64404" w:rsidRPr="0042129A">
              <w:rPr>
                <w:rFonts w:eastAsia="MS Mincho" w:hint="eastAsia"/>
                <w:color w:val="000000" w:themeColor="text1"/>
                <w:lang w:eastAsia="ja-JP"/>
              </w:rPr>
              <w:t>0000</w:t>
            </w:r>
            <w:r w:rsidRPr="0042129A">
              <w:rPr>
                <w:rFonts w:hint="eastAsia"/>
                <w:color w:val="000000" w:themeColor="text1"/>
              </w:rPr>
              <w:t>元</w:t>
            </w:r>
          </w:p>
        </w:tc>
        <w:tc>
          <w:tcPr>
            <w:tcW w:w="3969" w:type="dxa"/>
          </w:tcPr>
          <w:p w14:paraId="45472DAD" w14:textId="77777777" w:rsidR="008021D0" w:rsidRPr="0042129A" w:rsidRDefault="00521E9E" w:rsidP="00521E9E">
            <w:pPr>
              <w:jc w:val="center"/>
              <w:rPr>
                <w:color w:val="000000" w:themeColor="text1"/>
              </w:rPr>
            </w:pPr>
            <w:r w:rsidRPr="0042129A">
              <w:rPr>
                <w:color w:val="000000" w:themeColor="text1"/>
              </w:rPr>
              <w:t>往返机票、签证材料翻译费、</w:t>
            </w:r>
          </w:p>
          <w:p w14:paraId="56B00F5A" w14:textId="77777777" w:rsidR="00521E9E" w:rsidRPr="0042129A" w:rsidRDefault="00521E9E" w:rsidP="00521E9E">
            <w:pPr>
              <w:jc w:val="center"/>
              <w:rPr>
                <w:color w:val="000000" w:themeColor="text1"/>
              </w:rPr>
            </w:pPr>
            <w:r w:rsidRPr="0042129A">
              <w:rPr>
                <w:color w:val="000000" w:themeColor="text1"/>
              </w:rPr>
              <w:t>签证费、学历认证费</w:t>
            </w:r>
          </w:p>
        </w:tc>
      </w:tr>
      <w:tr w:rsidR="00521E9E" w:rsidRPr="0042129A" w14:paraId="6BE696F1" w14:textId="77777777" w:rsidTr="008021D0">
        <w:tc>
          <w:tcPr>
            <w:tcW w:w="1809" w:type="dxa"/>
          </w:tcPr>
          <w:p w14:paraId="19DC31E6" w14:textId="77777777" w:rsidR="00521E9E" w:rsidRPr="0042129A" w:rsidRDefault="00521E9E" w:rsidP="00A33654">
            <w:pPr>
              <w:jc w:val="center"/>
              <w:rPr>
                <w:b/>
                <w:bCs/>
                <w:color w:val="000000" w:themeColor="text1"/>
              </w:rPr>
            </w:pPr>
            <w:r w:rsidRPr="0042129A">
              <w:rPr>
                <w:rFonts w:hint="eastAsia"/>
                <w:b/>
                <w:bCs/>
                <w:color w:val="000000" w:themeColor="text1"/>
              </w:rPr>
              <w:t>总计</w:t>
            </w:r>
          </w:p>
        </w:tc>
        <w:tc>
          <w:tcPr>
            <w:tcW w:w="7088" w:type="dxa"/>
            <w:gridSpan w:val="3"/>
          </w:tcPr>
          <w:p w14:paraId="2F730DD6" w14:textId="77777777" w:rsidR="00521E9E" w:rsidRPr="0042129A" w:rsidRDefault="00382D14" w:rsidP="00521E9E">
            <w:pPr>
              <w:jc w:val="center"/>
              <w:rPr>
                <w:color w:val="000000" w:themeColor="text1"/>
              </w:rPr>
            </w:pPr>
            <w:r w:rsidRPr="0042129A">
              <w:rPr>
                <w:rFonts w:hint="eastAsia"/>
                <w:color w:val="000000" w:themeColor="text1"/>
              </w:rPr>
              <w:t>约</w:t>
            </w:r>
            <w:r w:rsidR="00521E9E" w:rsidRPr="0042129A">
              <w:rPr>
                <w:rFonts w:hint="eastAsia"/>
                <w:color w:val="000000" w:themeColor="text1"/>
              </w:rPr>
              <w:t>46000</w:t>
            </w:r>
            <w:r w:rsidR="00521E9E" w:rsidRPr="0042129A">
              <w:rPr>
                <w:rFonts w:hint="eastAsia"/>
                <w:color w:val="000000" w:themeColor="text1"/>
              </w:rPr>
              <w:t>元人民币</w:t>
            </w:r>
          </w:p>
        </w:tc>
      </w:tr>
    </w:tbl>
    <w:p w14:paraId="08399157" w14:textId="77777777" w:rsidR="00CA511E" w:rsidRPr="0042129A" w:rsidRDefault="00CA511E" w:rsidP="00EC59D9">
      <w:pPr>
        <w:ind w:firstLineChars="200" w:firstLine="420"/>
        <w:rPr>
          <w:color w:val="000000" w:themeColor="text1"/>
        </w:rPr>
      </w:pPr>
    </w:p>
    <w:p w14:paraId="23897EC3" w14:textId="77777777" w:rsidR="002919A7" w:rsidRPr="0042129A" w:rsidRDefault="002919A7" w:rsidP="002919A7">
      <w:pPr>
        <w:rPr>
          <w:b/>
          <w:color w:val="000000" w:themeColor="text1"/>
        </w:rPr>
      </w:pPr>
      <w:r w:rsidRPr="0042129A">
        <w:rPr>
          <w:rFonts w:hint="eastAsia"/>
          <w:b/>
          <w:color w:val="000000" w:themeColor="text1"/>
        </w:rPr>
        <w:t>【联系方式】</w:t>
      </w:r>
    </w:p>
    <w:p w14:paraId="6CD0D59B" w14:textId="77777777" w:rsidR="00C076F6" w:rsidRPr="0042129A" w:rsidRDefault="002919A7" w:rsidP="0094533D">
      <w:pPr>
        <w:rPr>
          <w:color w:val="000000" w:themeColor="text1"/>
        </w:rPr>
      </w:pPr>
      <w:r w:rsidRPr="0042129A">
        <w:rPr>
          <w:rFonts w:hint="eastAsia"/>
          <w:color w:val="000000" w:themeColor="text1"/>
        </w:rPr>
        <w:lastRenderedPageBreak/>
        <w:t>上海建桥学院</w:t>
      </w:r>
      <w:r w:rsidRPr="0042129A">
        <w:rPr>
          <w:rFonts w:hint="eastAsia"/>
          <w:color w:val="000000" w:themeColor="text1"/>
        </w:rPr>
        <w:t xml:space="preserve"> </w:t>
      </w:r>
      <w:r w:rsidRPr="0042129A">
        <w:rPr>
          <w:rFonts w:hint="eastAsia"/>
          <w:color w:val="000000" w:themeColor="text1"/>
        </w:rPr>
        <w:t>信息技术学院</w:t>
      </w:r>
      <w:r w:rsidRPr="0042129A">
        <w:rPr>
          <w:rFonts w:hint="eastAsia"/>
          <w:color w:val="000000" w:themeColor="text1"/>
        </w:rPr>
        <w:t xml:space="preserve"> </w:t>
      </w:r>
      <w:r w:rsidRPr="0042129A">
        <w:rPr>
          <w:rFonts w:hint="eastAsia"/>
          <w:color w:val="000000" w:themeColor="text1"/>
        </w:rPr>
        <w:t>网络工程系</w:t>
      </w:r>
      <w:r w:rsidRPr="0042129A">
        <w:rPr>
          <w:rFonts w:hint="eastAsia"/>
          <w:color w:val="000000" w:themeColor="text1"/>
        </w:rPr>
        <w:t xml:space="preserve"> 021- 58137919</w:t>
      </w:r>
    </w:p>
    <w:sectPr w:rsidR="00C076F6" w:rsidRPr="004212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8940C" w14:textId="77777777" w:rsidR="00384628" w:rsidRDefault="00384628" w:rsidP="00EC59D9">
      <w:r>
        <w:separator/>
      </w:r>
    </w:p>
  </w:endnote>
  <w:endnote w:type="continuationSeparator" w:id="0">
    <w:p w14:paraId="0D1BA017" w14:textId="77777777" w:rsidR="00384628" w:rsidRDefault="00384628" w:rsidP="00EC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C3CB3" w14:textId="77777777" w:rsidR="00384628" w:rsidRDefault="00384628" w:rsidP="00EC59D9">
      <w:r>
        <w:separator/>
      </w:r>
    </w:p>
  </w:footnote>
  <w:footnote w:type="continuationSeparator" w:id="0">
    <w:p w14:paraId="09F9E537" w14:textId="77777777" w:rsidR="00384628" w:rsidRDefault="00384628" w:rsidP="00EC59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3B1"/>
    <w:rsid w:val="000161A7"/>
    <w:rsid w:val="000222AC"/>
    <w:rsid w:val="000278FD"/>
    <w:rsid w:val="00042CEB"/>
    <w:rsid w:val="000458D4"/>
    <w:rsid w:val="000511E9"/>
    <w:rsid w:val="00054D8D"/>
    <w:rsid w:val="000578A0"/>
    <w:rsid w:val="000602C7"/>
    <w:rsid w:val="00060458"/>
    <w:rsid w:val="00062603"/>
    <w:rsid w:val="00063A8C"/>
    <w:rsid w:val="00065554"/>
    <w:rsid w:val="00072105"/>
    <w:rsid w:val="0007610A"/>
    <w:rsid w:val="00076380"/>
    <w:rsid w:val="0007660E"/>
    <w:rsid w:val="00081444"/>
    <w:rsid w:val="000850D3"/>
    <w:rsid w:val="00085688"/>
    <w:rsid w:val="00093F86"/>
    <w:rsid w:val="00095C67"/>
    <w:rsid w:val="0009645F"/>
    <w:rsid w:val="000A4E24"/>
    <w:rsid w:val="000A5182"/>
    <w:rsid w:val="000B259F"/>
    <w:rsid w:val="000C1AD2"/>
    <w:rsid w:val="000C6F42"/>
    <w:rsid w:val="000D01D1"/>
    <w:rsid w:val="000D36A1"/>
    <w:rsid w:val="000E36FE"/>
    <w:rsid w:val="000E64D0"/>
    <w:rsid w:val="000F6EAE"/>
    <w:rsid w:val="001004AC"/>
    <w:rsid w:val="00102516"/>
    <w:rsid w:val="00103127"/>
    <w:rsid w:val="001062E7"/>
    <w:rsid w:val="0010737B"/>
    <w:rsid w:val="00112BB1"/>
    <w:rsid w:val="00116A19"/>
    <w:rsid w:val="001200BE"/>
    <w:rsid w:val="00121F2C"/>
    <w:rsid w:val="00124A58"/>
    <w:rsid w:val="0014406C"/>
    <w:rsid w:val="00147A56"/>
    <w:rsid w:val="001663ED"/>
    <w:rsid w:val="00167B02"/>
    <w:rsid w:val="001875EF"/>
    <w:rsid w:val="00195E0A"/>
    <w:rsid w:val="00195EE3"/>
    <w:rsid w:val="001A3F04"/>
    <w:rsid w:val="001D5B18"/>
    <w:rsid w:val="001E64E4"/>
    <w:rsid w:val="001F5273"/>
    <w:rsid w:val="002140B9"/>
    <w:rsid w:val="0021686F"/>
    <w:rsid w:val="00222F9A"/>
    <w:rsid w:val="002232FD"/>
    <w:rsid w:val="002244AF"/>
    <w:rsid w:val="0022503D"/>
    <w:rsid w:val="002366A6"/>
    <w:rsid w:val="00242BE5"/>
    <w:rsid w:val="00251B83"/>
    <w:rsid w:val="00261033"/>
    <w:rsid w:val="00274731"/>
    <w:rsid w:val="002918AF"/>
    <w:rsid w:val="002919A7"/>
    <w:rsid w:val="00292E9A"/>
    <w:rsid w:val="00293275"/>
    <w:rsid w:val="002A650C"/>
    <w:rsid w:val="002C15AF"/>
    <w:rsid w:val="002C28EE"/>
    <w:rsid w:val="002D0D31"/>
    <w:rsid w:val="002D1E50"/>
    <w:rsid w:val="002D4B8A"/>
    <w:rsid w:val="002D5A3F"/>
    <w:rsid w:val="002E4FC6"/>
    <w:rsid w:val="002E610C"/>
    <w:rsid w:val="002F1550"/>
    <w:rsid w:val="002F3F0D"/>
    <w:rsid w:val="00302A38"/>
    <w:rsid w:val="00307772"/>
    <w:rsid w:val="00312282"/>
    <w:rsid w:val="00312F7F"/>
    <w:rsid w:val="003173E2"/>
    <w:rsid w:val="00321B0A"/>
    <w:rsid w:val="00334586"/>
    <w:rsid w:val="00343588"/>
    <w:rsid w:val="00345648"/>
    <w:rsid w:val="0034581B"/>
    <w:rsid w:val="003500A0"/>
    <w:rsid w:val="00354FF5"/>
    <w:rsid w:val="00373304"/>
    <w:rsid w:val="00373A7E"/>
    <w:rsid w:val="00377BD2"/>
    <w:rsid w:val="00382D14"/>
    <w:rsid w:val="00384628"/>
    <w:rsid w:val="00392815"/>
    <w:rsid w:val="00397563"/>
    <w:rsid w:val="003A64CB"/>
    <w:rsid w:val="003C4ACD"/>
    <w:rsid w:val="003D46F8"/>
    <w:rsid w:val="003D4B43"/>
    <w:rsid w:val="00403E70"/>
    <w:rsid w:val="0040420C"/>
    <w:rsid w:val="004057F4"/>
    <w:rsid w:val="00413947"/>
    <w:rsid w:val="00414BAF"/>
    <w:rsid w:val="0042129A"/>
    <w:rsid w:val="004411AD"/>
    <w:rsid w:val="004436FC"/>
    <w:rsid w:val="00443CDA"/>
    <w:rsid w:val="004453F4"/>
    <w:rsid w:val="004606D5"/>
    <w:rsid w:val="00470D1F"/>
    <w:rsid w:val="004714C2"/>
    <w:rsid w:val="00471552"/>
    <w:rsid w:val="00474FC9"/>
    <w:rsid w:val="00476F26"/>
    <w:rsid w:val="00483895"/>
    <w:rsid w:val="0048550A"/>
    <w:rsid w:val="00492DB2"/>
    <w:rsid w:val="004B485F"/>
    <w:rsid w:val="004B76F6"/>
    <w:rsid w:val="004D19AA"/>
    <w:rsid w:val="004D318B"/>
    <w:rsid w:val="004D4571"/>
    <w:rsid w:val="004D578F"/>
    <w:rsid w:val="004E3546"/>
    <w:rsid w:val="004E365C"/>
    <w:rsid w:val="004E5726"/>
    <w:rsid w:val="004E5D8F"/>
    <w:rsid w:val="004F6909"/>
    <w:rsid w:val="00501CDA"/>
    <w:rsid w:val="0051053F"/>
    <w:rsid w:val="00515761"/>
    <w:rsid w:val="00516532"/>
    <w:rsid w:val="00521E9E"/>
    <w:rsid w:val="005327D7"/>
    <w:rsid w:val="00542DA1"/>
    <w:rsid w:val="0054761D"/>
    <w:rsid w:val="005504D1"/>
    <w:rsid w:val="0055205F"/>
    <w:rsid w:val="005547D0"/>
    <w:rsid w:val="005625C8"/>
    <w:rsid w:val="005641EA"/>
    <w:rsid w:val="00565234"/>
    <w:rsid w:val="00576C31"/>
    <w:rsid w:val="00577FDD"/>
    <w:rsid w:val="00584260"/>
    <w:rsid w:val="00587BB8"/>
    <w:rsid w:val="00593A96"/>
    <w:rsid w:val="00594F5C"/>
    <w:rsid w:val="00597F96"/>
    <w:rsid w:val="005A05E9"/>
    <w:rsid w:val="005A72AF"/>
    <w:rsid w:val="005B3C0A"/>
    <w:rsid w:val="005B3FA4"/>
    <w:rsid w:val="005C18CD"/>
    <w:rsid w:val="005D59BF"/>
    <w:rsid w:val="005E61C6"/>
    <w:rsid w:val="005E6D8D"/>
    <w:rsid w:val="005F3C98"/>
    <w:rsid w:val="00602C1A"/>
    <w:rsid w:val="006060F2"/>
    <w:rsid w:val="00615D1B"/>
    <w:rsid w:val="00623014"/>
    <w:rsid w:val="00627925"/>
    <w:rsid w:val="00630097"/>
    <w:rsid w:val="006434E1"/>
    <w:rsid w:val="006523BE"/>
    <w:rsid w:val="00654496"/>
    <w:rsid w:val="00667A8C"/>
    <w:rsid w:val="0067090B"/>
    <w:rsid w:val="00694140"/>
    <w:rsid w:val="006945A0"/>
    <w:rsid w:val="00694A2A"/>
    <w:rsid w:val="006A4708"/>
    <w:rsid w:val="006A72CD"/>
    <w:rsid w:val="006B1BF1"/>
    <w:rsid w:val="006B4A9E"/>
    <w:rsid w:val="006B6C35"/>
    <w:rsid w:val="006D180F"/>
    <w:rsid w:val="006D7E7F"/>
    <w:rsid w:val="006E0DEC"/>
    <w:rsid w:val="006E353D"/>
    <w:rsid w:val="006E7D9A"/>
    <w:rsid w:val="007177A0"/>
    <w:rsid w:val="007304A2"/>
    <w:rsid w:val="00740474"/>
    <w:rsid w:val="007606A1"/>
    <w:rsid w:val="00761063"/>
    <w:rsid w:val="00770791"/>
    <w:rsid w:val="00782E7E"/>
    <w:rsid w:val="00791276"/>
    <w:rsid w:val="007967F5"/>
    <w:rsid w:val="007A1DF6"/>
    <w:rsid w:val="007A3D5D"/>
    <w:rsid w:val="007A4737"/>
    <w:rsid w:val="007A7387"/>
    <w:rsid w:val="007B6643"/>
    <w:rsid w:val="007C0415"/>
    <w:rsid w:val="007C1588"/>
    <w:rsid w:val="007E04DD"/>
    <w:rsid w:val="007E3A67"/>
    <w:rsid w:val="007E406D"/>
    <w:rsid w:val="007E6C32"/>
    <w:rsid w:val="007F2D9D"/>
    <w:rsid w:val="008021D0"/>
    <w:rsid w:val="00803379"/>
    <w:rsid w:val="00804CF5"/>
    <w:rsid w:val="00822424"/>
    <w:rsid w:val="008267AE"/>
    <w:rsid w:val="008305C2"/>
    <w:rsid w:val="00837995"/>
    <w:rsid w:val="00837A33"/>
    <w:rsid w:val="008433A1"/>
    <w:rsid w:val="00855003"/>
    <w:rsid w:val="00857556"/>
    <w:rsid w:val="00863B83"/>
    <w:rsid w:val="008647C7"/>
    <w:rsid w:val="00866698"/>
    <w:rsid w:val="00871672"/>
    <w:rsid w:val="00882CA9"/>
    <w:rsid w:val="00892E47"/>
    <w:rsid w:val="008A6889"/>
    <w:rsid w:val="008B5582"/>
    <w:rsid w:val="008C0F16"/>
    <w:rsid w:val="008C29D7"/>
    <w:rsid w:val="008C52E5"/>
    <w:rsid w:val="008E030C"/>
    <w:rsid w:val="008F0FA9"/>
    <w:rsid w:val="008F6524"/>
    <w:rsid w:val="00905D20"/>
    <w:rsid w:val="00914ECC"/>
    <w:rsid w:val="009314A3"/>
    <w:rsid w:val="009375EF"/>
    <w:rsid w:val="00942DBD"/>
    <w:rsid w:val="0094533D"/>
    <w:rsid w:val="00947361"/>
    <w:rsid w:val="00952C76"/>
    <w:rsid w:val="00962BD3"/>
    <w:rsid w:val="00964111"/>
    <w:rsid w:val="00965205"/>
    <w:rsid w:val="0097077A"/>
    <w:rsid w:val="00975D3D"/>
    <w:rsid w:val="00976E26"/>
    <w:rsid w:val="0098334B"/>
    <w:rsid w:val="009908F1"/>
    <w:rsid w:val="00991223"/>
    <w:rsid w:val="00997F63"/>
    <w:rsid w:val="009A5FB6"/>
    <w:rsid w:val="009B2228"/>
    <w:rsid w:val="009B3C74"/>
    <w:rsid w:val="009B3CC7"/>
    <w:rsid w:val="009C2B62"/>
    <w:rsid w:val="009D37DF"/>
    <w:rsid w:val="009D4C58"/>
    <w:rsid w:val="009E4907"/>
    <w:rsid w:val="009F3B43"/>
    <w:rsid w:val="009F719D"/>
    <w:rsid w:val="00A06FE1"/>
    <w:rsid w:val="00A17EDF"/>
    <w:rsid w:val="00A326B8"/>
    <w:rsid w:val="00A53E37"/>
    <w:rsid w:val="00A72182"/>
    <w:rsid w:val="00A761FB"/>
    <w:rsid w:val="00A76473"/>
    <w:rsid w:val="00A847E6"/>
    <w:rsid w:val="00A959F5"/>
    <w:rsid w:val="00AA5337"/>
    <w:rsid w:val="00AB1575"/>
    <w:rsid w:val="00AC1491"/>
    <w:rsid w:val="00AC1D62"/>
    <w:rsid w:val="00AC7AD3"/>
    <w:rsid w:val="00AD3D07"/>
    <w:rsid w:val="00AD6CCA"/>
    <w:rsid w:val="00AF0EE6"/>
    <w:rsid w:val="00B03D72"/>
    <w:rsid w:val="00B0574F"/>
    <w:rsid w:val="00B17E12"/>
    <w:rsid w:val="00B2118A"/>
    <w:rsid w:val="00B22AF5"/>
    <w:rsid w:val="00B24A5A"/>
    <w:rsid w:val="00B31A09"/>
    <w:rsid w:val="00B34226"/>
    <w:rsid w:val="00B36B7B"/>
    <w:rsid w:val="00B413F7"/>
    <w:rsid w:val="00B4259F"/>
    <w:rsid w:val="00B51261"/>
    <w:rsid w:val="00B53D2E"/>
    <w:rsid w:val="00B54277"/>
    <w:rsid w:val="00B605CC"/>
    <w:rsid w:val="00B64404"/>
    <w:rsid w:val="00B650C8"/>
    <w:rsid w:val="00B6541A"/>
    <w:rsid w:val="00B771F0"/>
    <w:rsid w:val="00B81665"/>
    <w:rsid w:val="00B81B6F"/>
    <w:rsid w:val="00B83B29"/>
    <w:rsid w:val="00B84260"/>
    <w:rsid w:val="00B91D65"/>
    <w:rsid w:val="00B92934"/>
    <w:rsid w:val="00B93CE0"/>
    <w:rsid w:val="00B9532D"/>
    <w:rsid w:val="00B97794"/>
    <w:rsid w:val="00BA2CAB"/>
    <w:rsid w:val="00BA32F4"/>
    <w:rsid w:val="00BB016E"/>
    <w:rsid w:val="00BC4037"/>
    <w:rsid w:val="00BC4C31"/>
    <w:rsid w:val="00BD2F17"/>
    <w:rsid w:val="00BE2693"/>
    <w:rsid w:val="00BE26D4"/>
    <w:rsid w:val="00BE5E90"/>
    <w:rsid w:val="00BF5E6C"/>
    <w:rsid w:val="00C014B6"/>
    <w:rsid w:val="00C02D76"/>
    <w:rsid w:val="00C076F6"/>
    <w:rsid w:val="00C10E83"/>
    <w:rsid w:val="00C13041"/>
    <w:rsid w:val="00C13659"/>
    <w:rsid w:val="00C20330"/>
    <w:rsid w:val="00C265E4"/>
    <w:rsid w:val="00C27E66"/>
    <w:rsid w:val="00C33E72"/>
    <w:rsid w:val="00C43AE2"/>
    <w:rsid w:val="00C43B55"/>
    <w:rsid w:val="00C45B12"/>
    <w:rsid w:val="00C5132E"/>
    <w:rsid w:val="00C54858"/>
    <w:rsid w:val="00C6469F"/>
    <w:rsid w:val="00C6681B"/>
    <w:rsid w:val="00C67915"/>
    <w:rsid w:val="00C718B0"/>
    <w:rsid w:val="00C722B8"/>
    <w:rsid w:val="00C80622"/>
    <w:rsid w:val="00C90C37"/>
    <w:rsid w:val="00CA1DFD"/>
    <w:rsid w:val="00CA502F"/>
    <w:rsid w:val="00CA511E"/>
    <w:rsid w:val="00CC79C8"/>
    <w:rsid w:val="00CD3197"/>
    <w:rsid w:val="00CE03F7"/>
    <w:rsid w:val="00CE1E55"/>
    <w:rsid w:val="00CF1884"/>
    <w:rsid w:val="00D20904"/>
    <w:rsid w:val="00D2188F"/>
    <w:rsid w:val="00D33DF0"/>
    <w:rsid w:val="00D36EC2"/>
    <w:rsid w:val="00D419B9"/>
    <w:rsid w:val="00D439B3"/>
    <w:rsid w:val="00D504A0"/>
    <w:rsid w:val="00D677EE"/>
    <w:rsid w:val="00D862AB"/>
    <w:rsid w:val="00D95317"/>
    <w:rsid w:val="00DA009E"/>
    <w:rsid w:val="00DB57EC"/>
    <w:rsid w:val="00DC41B5"/>
    <w:rsid w:val="00DD6ADB"/>
    <w:rsid w:val="00DE0FE8"/>
    <w:rsid w:val="00DE52A1"/>
    <w:rsid w:val="00DE65A2"/>
    <w:rsid w:val="00DE6B72"/>
    <w:rsid w:val="00DF770B"/>
    <w:rsid w:val="00E0544C"/>
    <w:rsid w:val="00E25312"/>
    <w:rsid w:val="00E349F6"/>
    <w:rsid w:val="00E40CF5"/>
    <w:rsid w:val="00E44785"/>
    <w:rsid w:val="00E44E1E"/>
    <w:rsid w:val="00E452A8"/>
    <w:rsid w:val="00E471D1"/>
    <w:rsid w:val="00E50C9B"/>
    <w:rsid w:val="00E55752"/>
    <w:rsid w:val="00E60F4A"/>
    <w:rsid w:val="00E65DDD"/>
    <w:rsid w:val="00E729D6"/>
    <w:rsid w:val="00E7759F"/>
    <w:rsid w:val="00E80155"/>
    <w:rsid w:val="00E81BB5"/>
    <w:rsid w:val="00E83787"/>
    <w:rsid w:val="00E8673C"/>
    <w:rsid w:val="00E86E37"/>
    <w:rsid w:val="00E86E59"/>
    <w:rsid w:val="00E94030"/>
    <w:rsid w:val="00EA302B"/>
    <w:rsid w:val="00EB099F"/>
    <w:rsid w:val="00EB4D21"/>
    <w:rsid w:val="00EC59D9"/>
    <w:rsid w:val="00EE1C41"/>
    <w:rsid w:val="00EE34C8"/>
    <w:rsid w:val="00EE4880"/>
    <w:rsid w:val="00EE5D57"/>
    <w:rsid w:val="00EF6A88"/>
    <w:rsid w:val="00F07DAD"/>
    <w:rsid w:val="00F10979"/>
    <w:rsid w:val="00F14006"/>
    <w:rsid w:val="00F27EC2"/>
    <w:rsid w:val="00F317E9"/>
    <w:rsid w:val="00F42365"/>
    <w:rsid w:val="00F46CA4"/>
    <w:rsid w:val="00F47211"/>
    <w:rsid w:val="00F60205"/>
    <w:rsid w:val="00F7156E"/>
    <w:rsid w:val="00F721F2"/>
    <w:rsid w:val="00F75918"/>
    <w:rsid w:val="00F75BDE"/>
    <w:rsid w:val="00F878AB"/>
    <w:rsid w:val="00F90343"/>
    <w:rsid w:val="00F953E3"/>
    <w:rsid w:val="00FA2915"/>
    <w:rsid w:val="00FA2BD1"/>
    <w:rsid w:val="00FB0EF4"/>
    <w:rsid w:val="00FB545D"/>
    <w:rsid w:val="00FC3B31"/>
    <w:rsid w:val="00FC5B73"/>
    <w:rsid w:val="00FD6E9A"/>
    <w:rsid w:val="00FE0504"/>
    <w:rsid w:val="00FE23B1"/>
    <w:rsid w:val="00FF1029"/>
    <w:rsid w:val="00FF277A"/>
    <w:rsid w:val="00FF543F"/>
    <w:rsid w:val="00FF5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FB50A"/>
  <w15:docId w15:val="{0E27A895-76AF-45B7-A0E7-E7980D606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76E26"/>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rmal (Web)"/>
    <w:basedOn w:val="a"/>
    <w:uiPriority w:val="99"/>
    <w:unhideWhenUsed/>
    <w:rsid w:val="00C076F6"/>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EC59D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C59D9"/>
    <w:rPr>
      <w:sz w:val="18"/>
      <w:szCs w:val="18"/>
    </w:rPr>
  </w:style>
  <w:style w:type="paragraph" w:styleId="a7">
    <w:name w:val="footer"/>
    <w:basedOn w:val="a"/>
    <w:link w:val="a8"/>
    <w:uiPriority w:val="99"/>
    <w:unhideWhenUsed/>
    <w:rsid w:val="00EC59D9"/>
    <w:pPr>
      <w:tabs>
        <w:tab w:val="center" w:pos="4153"/>
        <w:tab w:val="right" w:pos="8306"/>
      </w:tabs>
      <w:snapToGrid w:val="0"/>
      <w:jc w:val="left"/>
    </w:pPr>
    <w:rPr>
      <w:sz w:val="18"/>
      <w:szCs w:val="18"/>
    </w:rPr>
  </w:style>
  <w:style w:type="character" w:customStyle="1" w:styleId="a8">
    <w:name w:val="页脚 字符"/>
    <w:basedOn w:val="a0"/>
    <w:link w:val="a7"/>
    <w:uiPriority w:val="99"/>
    <w:rsid w:val="00EC59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80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336</Words>
  <Characters>1916</Characters>
  <Application>Microsoft Office Word</Application>
  <DocSecurity>0</DocSecurity>
  <Lines>15</Lines>
  <Paragraphs>4</Paragraphs>
  <ScaleCrop>false</ScaleCrop>
  <Company>http://www.deepbbs.org</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deeplm</dc:creator>
  <cp:lastModifiedBy>WIN10</cp:lastModifiedBy>
  <cp:revision>8</cp:revision>
  <dcterms:created xsi:type="dcterms:W3CDTF">2019-11-28T02:21:00Z</dcterms:created>
  <dcterms:modified xsi:type="dcterms:W3CDTF">2020-04-28T03:29:00Z</dcterms:modified>
</cp:coreProperties>
</file>