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6163" w14:textId="1311E5CD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b/>
          <w:sz w:val="24"/>
          <w:szCs w:val="24"/>
        </w:rPr>
        <w:t>产品设计（珠宝首饰设计）专业介绍：</w:t>
      </w:r>
      <w:r w:rsidRPr="00DA2AA0">
        <w:rPr>
          <w:rFonts w:ascii="宋体" w:eastAsia="宋体" w:hAnsi="宋体"/>
          <w:sz w:val="24"/>
          <w:szCs w:val="24"/>
        </w:rPr>
        <w:t xml:space="preserve"> </w:t>
      </w:r>
    </w:p>
    <w:p w14:paraId="2F91E6E3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/>
          <w:sz w:val="24"/>
          <w:szCs w:val="24"/>
        </w:rPr>
        <w:t>本专业致力于培养具有良好的思想道德、社会公德和职业道德、严谨的科学作风，能够掌握珠宝首饰设计的基础理论知识，获得珠宝首饰设计、制作与展示技能的良好训练；能够从事宝石款式设计、首饰设计制作、珠宝广告设计及展示等工作的具有创新精神、实践能力和国际视野的复合应用型人才。</w:t>
      </w:r>
    </w:p>
    <w:p w14:paraId="0B5356BA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①从事珠宝首饰企业及个人定制工作室的首饰设计业务及相关工作；</w:t>
      </w:r>
    </w:p>
    <w:p w14:paraId="1732E342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②从事珠宝</w:t>
      </w:r>
      <w:proofErr w:type="gramStart"/>
      <w:r w:rsidRPr="00DA2AA0">
        <w:rPr>
          <w:rFonts w:ascii="宋体" w:eastAsia="宋体" w:hAnsi="宋体" w:hint="eastAsia"/>
          <w:sz w:val="24"/>
          <w:szCs w:val="24"/>
        </w:rPr>
        <w:t>首饰起版加工</w:t>
      </w:r>
      <w:proofErr w:type="gramEnd"/>
      <w:r w:rsidRPr="00DA2AA0">
        <w:rPr>
          <w:rFonts w:ascii="宋体" w:eastAsia="宋体" w:hAnsi="宋体" w:hint="eastAsia"/>
          <w:sz w:val="24"/>
          <w:szCs w:val="24"/>
        </w:rPr>
        <w:t>、制造等相关工作；</w:t>
      </w:r>
    </w:p>
    <w:p w14:paraId="16450B9C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③从事珠宝玉石企业宝石切磨、玉石雕刻等相关工作；</w:t>
      </w:r>
    </w:p>
    <w:p w14:paraId="71DB0EB9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④从事珠宝首饰商贸企业的管理营销等相关工作；</w:t>
      </w:r>
    </w:p>
    <w:p w14:paraId="7BD0D21A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⑤从事服饰、艺术品、工艺品设计及生产企业相关工作。</w:t>
      </w:r>
    </w:p>
    <w:p w14:paraId="54EDFCBA" w14:textId="2D0286CA" w:rsidR="008D5878" w:rsidRPr="00DA2AA0" w:rsidRDefault="008D5878">
      <w:pPr>
        <w:rPr>
          <w:rFonts w:ascii="宋体" w:eastAsia="宋体" w:hAnsi="宋体"/>
        </w:rPr>
      </w:pPr>
    </w:p>
    <w:p w14:paraId="668D7CB3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A2AA0">
        <w:rPr>
          <w:rFonts w:ascii="宋体" w:eastAsia="宋体" w:hAnsi="宋体" w:hint="eastAsia"/>
          <w:b/>
          <w:sz w:val="24"/>
          <w:szCs w:val="24"/>
        </w:rPr>
        <w:t>宝石及材料工艺学</w:t>
      </w:r>
      <w:r w:rsidRPr="00DA2AA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DA2AA0">
        <w:rPr>
          <w:rFonts w:ascii="宋体" w:eastAsia="宋体" w:hAnsi="宋体" w:hint="eastAsia"/>
          <w:b/>
          <w:sz w:val="24"/>
          <w:szCs w:val="24"/>
        </w:rPr>
        <w:t>专业介绍：</w:t>
      </w:r>
      <w:bookmarkStart w:id="0" w:name="_GoBack"/>
      <w:bookmarkEnd w:id="0"/>
    </w:p>
    <w:p w14:paraId="606CD76C" w14:textId="6BD85DA5" w:rsidR="00DA2AA0" w:rsidRPr="00DA2AA0" w:rsidRDefault="00DA2AA0" w:rsidP="00DA2A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宝石及材料工艺学专业培养具有良好的道德素养、国际视野，掌握宝石及材料工艺学科的相关原理和知识，获得珠宝鉴定技术的良好训练，基础理论扎实、专业知识宽厚、实践能力、外语能力突出，能胜任珠宝鉴定、设计加工、首饰制作、市场营销等工作岗位的高素质复合型应用型人才:</w:t>
      </w:r>
    </w:p>
    <w:p w14:paraId="4A912AF7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（1）从事珠宝首饰企业、珠宝鉴定机构、海关、质检等部门的珠宝质量监督与检验业务及相关工作。</w:t>
      </w:r>
    </w:p>
    <w:p w14:paraId="3E2A32AD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（2）从事珠宝首饰企业商贸、生产管理等工作。</w:t>
      </w:r>
    </w:p>
    <w:p w14:paraId="73E6F4BB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（3）从事珠宝首饰加工企业的加工工艺研发等工作。</w:t>
      </w:r>
    </w:p>
    <w:p w14:paraId="7E479A9F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（4）从事拍卖行、典当行等机构的鉴定与评估相关工作。</w:t>
      </w:r>
    </w:p>
    <w:p w14:paraId="1C03CD29" w14:textId="77777777" w:rsidR="00DA2AA0" w:rsidRPr="00DA2AA0" w:rsidRDefault="00DA2AA0" w:rsidP="00DA2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DA2AA0">
        <w:rPr>
          <w:rFonts w:ascii="宋体" w:eastAsia="宋体" w:hAnsi="宋体" w:hint="eastAsia"/>
          <w:sz w:val="24"/>
          <w:szCs w:val="24"/>
        </w:rPr>
        <w:t>（5）从事专业科研机构的宝石及材料工艺学教学和研究工作。</w:t>
      </w:r>
    </w:p>
    <w:p w14:paraId="54F9C940" w14:textId="77777777" w:rsidR="00DA2AA0" w:rsidRPr="00DA2AA0" w:rsidRDefault="00DA2AA0">
      <w:pPr>
        <w:rPr>
          <w:rFonts w:ascii="宋体" w:eastAsia="宋体" w:hAnsi="宋体" w:hint="eastAsia"/>
        </w:rPr>
      </w:pPr>
    </w:p>
    <w:sectPr w:rsidR="00DA2AA0" w:rsidRPr="00DA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BA59" w14:textId="77777777" w:rsidR="00791BFC" w:rsidRDefault="00791BFC" w:rsidP="00DA2AA0">
      <w:r>
        <w:separator/>
      </w:r>
    </w:p>
  </w:endnote>
  <w:endnote w:type="continuationSeparator" w:id="0">
    <w:p w14:paraId="2AAD97EC" w14:textId="77777777" w:rsidR="00791BFC" w:rsidRDefault="00791BFC" w:rsidP="00D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22A4" w14:textId="77777777" w:rsidR="00791BFC" w:rsidRDefault="00791BFC" w:rsidP="00DA2AA0">
      <w:r>
        <w:separator/>
      </w:r>
    </w:p>
  </w:footnote>
  <w:footnote w:type="continuationSeparator" w:id="0">
    <w:p w14:paraId="5F595013" w14:textId="77777777" w:rsidR="00791BFC" w:rsidRDefault="00791BFC" w:rsidP="00DA2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66"/>
    <w:rsid w:val="00046A66"/>
    <w:rsid w:val="00791BFC"/>
    <w:rsid w:val="008D5878"/>
    <w:rsid w:val="00D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3C3D"/>
  <w15:chartTrackingRefBased/>
  <w15:docId w15:val="{FE9E86AC-D02E-4B84-929C-5DFD8DAE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YUKIN</dc:creator>
  <cp:keywords/>
  <dc:description/>
  <cp:lastModifiedBy>YUKIN</cp:lastModifiedBy>
  <cp:revision>2</cp:revision>
  <dcterms:created xsi:type="dcterms:W3CDTF">2019-04-08T06:30:00Z</dcterms:created>
  <dcterms:modified xsi:type="dcterms:W3CDTF">2019-04-08T06:31:00Z</dcterms:modified>
</cp:coreProperties>
</file>